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64234">
      <w:pPr>
        <w:pStyle w:val="Nzev"/>
        <w:ind w:right="553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55F6AE92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D549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21F2D" w:rsidRPr="00D21F2D">
        <w:rPr>
          <w:rFonts w:asciiTheme="minorHAnsi" w:hAnsiTheme="minorHAnsi" w:cstheme="minorHAnsi"/>
          <w:b/>
          <w:bCs/>
          <w:sz w:val="22"/>
          <w:szCs w:val="22"/>
        </w:rPr>
        <w:t xml:space="preserve">Dodávka modulového objektu </w:t>
      </w:r>
      <w:proofErr w:type="spellStart"/>
      <w:r w:rsidR="00D21F2D" w:rsidRPr="00D21F2D">
        <w:rPr>
          <w:rFonts w:asciiTheme="minorHAnsi" w:hAnsiTheme="minorHAnsi" w:cstheme="minorHAnsi"/>
          <w:b/>
          <w:bCs/>
          <w:sz w:val="22"/>
          <w:szCs w:val="22"/>
        </w:rPr>
        <w:t>Envicentra</w:t>
      </w:r>
      <w:proofErr w:type="spellEnd"/>
      <w:r w:rsidR="00D21F2D" w:rsidRPr="00D21F2D">
        <w:rPr>
          <w:rFonts w:asciiTheme="minorHAnsi" w:hAnsiTheme="minorHAnsi" w:cstheme="minorHAnsi"/>
          <w:b/>
          <w:bCs/>
          <w:sz w:val="22"/>
          <w:szCs w:val="22"/>
        </w:rPr>
        <w:t xml:space="preserve"> Chodov</w:t>
      </w:r>
      <w:r w:rsidR="00F12044">
        <w:rPr>
          <w:rFonts w:asciiTheme="minorHAnsi" w:hAnsiTheme="minorHAnsi" w:cstheme="minorHAnsi"/>
          <w:b/>
          <w:bCs/>
          <w:sz w:val="22"/>
          <w:szCs w:val="22"/>
        </w:rPr>
        <w:t xml:space="preserve"> – I</w:t>
      </w:r>
      <w:r w:rsidR="003725C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F1204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536930" w:rsidRPr="005369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D0064">
        <w:rPr>
          <w:rFonts w:asciiTheme="minorHAnsi" w:hAnsiTheme="minorHAnsi" w:cstheme="minorHAnsi"/>
          <w:sz w:val="22"/>
          <w:szCs w:val="22"/>
        </w:rPr>
        <w:t>čestně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35D5490F" w14:textId="77777777" w:rsidR="004B2031" w:rsidRPr="002D0064" w:rsidRDefault="004B2031" w:rsidP="004B2031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52609CF0" w14:textId="77777777" w:rsidR="004B2031" w:rsidRPr="002D0064" w:rsidRDefault="004B2031" w:rsidP="004B2031">
      <w:pPr>
        <w:ind w:right="553"/>
        <w:jc w:val="center"/>
        <w:rPr>
          <w:rFonts w:asciiTheme="minorHAnsi" w:hAnsiTheme="minorHAnsi" w:cstheme="minorHAnsi"/>
          <w:bCs/>
          <w:color w:val="000000"/>
          <w:sz w:val="28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4B2031" w:rsidRPr="002D0064" w14:paraId="215A7F66" w14:textId="77777777" w:rsidTr="004D3DC9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190E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D004F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4B2031" w:rsidRPr="002D0064" w14:paraId="44DB1AB1" w14:textId="77777777" w:rsidTr="004D3DC9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62A79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28233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4B2031" w:rsidRPr="002D0064" w14:paraId="3E812E40" w14:textId="77777777" w:rsidTr="004D3DC9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BD6DD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8E989B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7CD83313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0D2C5A57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79926796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09CD73D" w14:textId="740B51C7" w:rsidR="004B2031" w:rsidRPr="002D0064" w:rsidRDefault="004B2031" w:rsidP="004B2031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D9282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21F2D" w:rsidRPr="00D21F2D">
        <w:rPr>
          <w:rFonts w:ascii="Calibri" w:eastAsia="Calibri" w:hAnsi="Calibri" w:cs="Calibri"/>
          <w:b/>
          <w:bCs/>
          <w:sz w:val="22"/>
          <w:szCs w:val="22"/>
        </w:rPr>
        <w:t xml:space="preserve">Dodávka modulového objektu </w:t>
      </w:r>
      <w:proofErr w:type="spellStart"/>
      <w:r w:rsidR="00D21F2D" w:rsidRPr="00D21F2D">
        <w:rPr>
          <w:rFonts w:ascii="Calibri" w:eastAsia="Calibri" w:hAnsi="Calibri" w:cs="Calibri"/>
          <w:b/>
          <w:bCs/>
          <w:sz w:val="22"/>
          <w:szCs w:val="22"/>
        </w:rPr>
        <w:t>Envicentra</w:t>
      </w:r>
      <w:proofErr w:type="spellEnd"/>
      <w:r w:rsidR="00D21F2D" w:rsidRPr="00D21F2D">
        <w:rPr>
          <w:rFonts w:ascii="Calibri" w:eastAsia="Calibri" w:hAnsi="Calibri" w:cs="Calibri"/>
          <w:b/>
          <w:bCs/>
          <w:sz w:val="22"/>
          <w:szCs w:val="22"/>
        </w:rPr>
        <w:t xml:space="preserve"> Chodov</w:t>
      </w:r>
      <w:r w:rsidR="00F12044">
        <w:rPr>
          <w:rFonts w:ascii="Calibri" w:eastAsia="Calibri" w:hAnsi="Calibri" w:cs="Calibri"/>
          <w:b/>
          <w:bCs/>
          <w:sz w:val="22"/>
          <w:szCs w:val="22"/>
        </w:rPr>
        <w:t xml:space="preserve"> – I</w:t>
      </w:r>
      <w:r w:rsidR="008A716B">
        <w:rPr>
          <w:rFonts w:ascii="Calibri" w:eastAsia="Calibri" w:hAnsi="Calibri" w:cs="Calibri"/>
          <w:b/>
          <w:bCs/>
          <w:sz w:val="22"/>
          <w:szCs w:val="22"/>
        </w:rPr>
        <w:t>V</w:t>
      </w:r>
      <w:r w:rsidR="00F12044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D21F2D">
        <w:rPr>
          <w:rFonts w:ascii="Calibri" w:eastAsia="Calibri" w:hAnsi="Calibri" w:cs="Calibri"/>
          <w:b/>
          <w:bCs/>
          <w:sz w:val="22"/>
          <w:szCs w:val="22"/>
        </w:rPr>
        <w:t xml:space="preserve">“ </w:t>
      </w:r>
      <w:r w:rsidRPr="002D0064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 xml:space="preserve">) zákona č. 134/2016 Sb., o zadávání veřejných zakázek, tedy že v posledních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D0064">
        <w:rPr>
          <w:rFonts w:asciiTheme="minorHAnsi" w:hAnsiTheme="minorHAnsi" w:cstheme="minorHAnsi"/>
          <w:sz w:val="22"/>
          <w:szCs w:val="22"/>
        </w:rPr>
        <w:t xml:space="preserve"> letech před zahájením zadávacího řízení </w:t>
      </w:r>
      <w:r>
        <w:rPr>
          <w:rFonts w:asciiTheme="minorHAnsi" w:hAnsiTheme="minorHAnsi" w:cstheme="minorHAnsi"/>
          <w:sz w:val="22"/>
          <w:szCs w:val="22"/>
        </w:rPr>
        <w:t>poskytl tyto dodávky</w:t>
      </w:r>
      <w:r w:rsidRPr="002D0064">
        <w:rPr>
          <w:rFonts w:asciiTheme="minorHAnsi" w:hAnsiTheme="minorHAnsi" w:cstheme="minorHAnsi"/>
          <w:sz w:val="22"/>
          <w:szCs w:val="22"/>
        </w:rPr>
        <w:t>:</w:t>
      </w:r>
    </w:p>
    <w:p w14:paraId="1BF9E873" w14:textId="77777777" w:rsidR="004B2031" w:rsidRPr="002D0064" w:rsidRDefault="004B2031" w:rsidP="004B2031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4B2031" w:rsidRPr="002D0064" w14:paraId="026B2999" w14:textId="77777777" w:rsidTr="004D3DC9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73A7A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66B3039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5F166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A7EB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ACD0AB4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7206066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401F0E0F" w14:textId="77777777" w:rsidR="004B2031" w:rsidRPr="0016473E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(od – do)</w:t>
            </w:r>
          </w:p>
        </w:tc>
      </w:tr>
      <w:tr w:rsidR="004B2031" w:rsidRPr="002D0064" w14:paraId="7FB2340E" w14:textId="77777777" w:rsidTr="004D3DC9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4278562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4E049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8D3FA4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CF385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4B2031" w:rsidRPr="002D0064" w14:paraId="61414B01" w14:textId="77777777" w:rsidTr="004D3DC9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283E8FB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DD49A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1F5A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DAF6F7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20E74726" w14:textId="77777777" w:rsidR="004B2031" w:rsidRDefault="004B2031" w:rsidP="004B2031">
      <w:pPr>
        <w:jc w:val="left"/>
        <w:rPr>
          <w:rFonts w:asciiTheme="minorHAnsi" w:hAnsiTheme="minorHAnsi" w:cstheme="minorHAnsi"/>
          <w:i/>
          <w:sz w:val="20"/>
        </w:rPr>
      </w:pPr>
      <w:r w:rsidRPr="000943C8">
        <w:rPr>
          <w:rFonts w:ascii="Calibri" w:hAnsi="Calibri"/>
          <w:i/>
          <w:sz w:val="20"/>
        </w:rPr>
        <w:t>(Dodavatel použije tolik řádku, kolik v posledních letech realizoval významných dodávek)</w:t>
      </w:r>
    </w:p>
    <w:p w14:paraId="63A131DA" w14:textId="77777777" w:rsidR="004B2031" w:rsidRPr="002D0064" w:rsidRDefault="004B2031" w:rsidP="004B2031">
      <w:pPr>
        <w:jc w:val="center"/>
        <w:rPr>
          <w:rFonts w:asciiTheme="minorHAnsi" w:hAnsiTheme="minorHAnsi" w:cstheme="minorHAnsi"/>
          <w:i/>
          <w:sz w:val="20"/>
        </w:rPr>
      </w:pPr>
    </w:p>
    <w:p w14:paraId="3A02691D" w14:textId="77777777" w:rsidR="004B2031" w:rsidRPr="002D0064" w:rsidRDefault="004B2031" w:rsidP="004B2031">
      <w:pPr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p w14:paraId="09874D1D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26A60144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98B5C3A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5E04B3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BE70285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588AB4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7CDD277" w14:textId="77777777" w:rsidR="004B2031" w:rsidRPr="002D0064" w:rsidRDefault="004B2031" w:rsidP="004B2031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E0FE61D" w14:textId="77777777" w:rsidR="004B2031" w:rsidRDefault="004B2031" w:rsidP="004B2031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2603F25E" w14:textId="35B59B53" w:rsidR="00040104" w:rsidRDefault="00040104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0F575211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21F2D" w:rsidRPr="00D21F2D">
        <w:rPr>
          <w:rFonts w:asciiTheme="minorHAnsi" w:hAnsiTheme="minorHAnsi" w:cstheme="minorHAnsi"/>
          <w:b/>
          <w:bCs/>
          <w:sz w:val="22"/>
          <w:szCs w:val="22"/>
        </w:rPr>
        <w:t xml:space="preserve">Dodávka modulového objektu </w:t>
      </w:r>
      <w:proofErr w:type="spellStart"/>
      <w:r w:rsidR="00D21F2D" w:rsidRPr="00D21F2D">
        <w:rPr>
          <w:rFonts w:asciiTheme="minorHAnsi" w:hAnsiTheme="minorHAnsi" w:cstheme="minorHAnsi"/>
          <w:b/>
          <w:bCs/>
          <w:sz w:val="22"/>
          <w:szCs w:val="22"/>
        </w:rPr>
        <w:t>Envicentra</w:t>
      </w:r>
      <w:proofErr w:type="spellEnd"/>
      <w:r w:rsidR="00D21F2D" w:rsidRPr="00D21F2D">
        <w:rPr>
          <w:rFonts w:asciiTheme="minorHAnsi" w:hAnsiTheme="minorHAnsi" w:cstheme="minorHAnsi"/>
          <w:b/>
          <w:bCs/>
          <w:sz w:val="22"/>
          <w:szCs w:val="22"/>
        </w:rPr>
        <w:t xml:space="preserve"> Chodov</w:t>
      </w:r>
      <w:r w:rsidR="00F12044">
        <w:rPr>
          <w:rFonts w:asciiTheme="minorHAnsi" w:hAnsiTheme="minorHAnsi" w:cstheme="minorHAnsi"/>
          <w:b/>
          <w:bCs/>
          <w:sz w:val="22"/>
          <w:szCs w:val="22"/>
        </w:rPr>
        <w:t xml:space="preserve"> – I</w:t>
      </w:r>
      <w:r w:rsidR="008A716B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F1204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873918">
      <w:pPr>
        <w:tabs>
          <w:tab w:val="left" w:pos="8080"/>
        </w:tabs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342F6D2B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21F2D" w:rsidRPr="00D21F2D">
        <w:rPr>
          <w:rFonts w:asciiTheme="minorHAnsi" w:hAnsiTheme="minorHAnsi" w:cstheme="minorHAnsi"/>
          <w:b/>
          <w:bCs/>
          <w:sz w:val="22"/>
          <w:szCs w:val="22"/>
        </w:rPr>
        <w:t xml:space="preserve">Dodávka modulového objektu </w:t>
      </w:r>
      <w:proofErr w:type="spellStart"/>
      <w:r w:rsidR="00D21F2D" w:rsidRPr="00D21F2D">
        <w:rPr>
          <w:rFonts w:asciiTheme="minorHAnsi" w:hAnsiTheme="minorHAnsi" w:cstheme="minorHAnsi"/>
          <w:b/>
          <w:bCs/>
          <w:sz w:val="22"/>
          <w:szCs w:val="22"/>
        </w:rPr>
        <w:t>Envicentra</w:t>
      </w:r>
      <w:proofErr w:type="spellEnd"/>
      <w:r w:rsidR="00D21F2D" w:rsidRPr="00D21F2D">
        <w:rPr>
          <w:rFonts w:asciiTheme="minorHAnsi" w:hAnsiTheme="minorHAnsi" w:cstheme="minorHAnsi"/>
          <w:b/>
          <w:bCs/>
          <w:sz w:val="22"/>
          <w:szCs w:val="22"/>
        </w:rPr>
        <w:t xml:space="preserve"> Chodov</w:t>
      </w:r>
      <w:r w:rsidR="00F12044">
        <w:rPr>
          <w:rFonts w:asciiTheme="minorHAnsi" w:hAnsiTheme="minorHAnsi" w:cstheme="minorHAnsi"/>
          <w:b/>
          <w:bCs/>
          <w:sz w:val="22"/>
          <w:szCs w:val="22"/>
        </w:rPr>
        <w:t xml:space="preserve"> – I</w:t>
      </w:r>
      <w:r w:rsidR="008A716B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F1204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Pr="002D0064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238467F" w14:textId="77777777" w:rsidR="00FE11D5" w:rsidRPr="00C11BBB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sectPr w:rsidR="00FE11D5" w:rsidRPr="00C11B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A8BB" w14:textId="77777777" w:rsidR="00217A69" w:rsidRDefault="00217A69" w:rsidP="00764234">
      <w:pPr>
        <w:spacing w:line="240" w:lineRule="auto"/>
      </w:pPr>
      <w:r>
        <w:separator/>
      </w:r>
    </w:p>
  </w:endnote>
  <w:endnote w:type="continuationSeparator" w:id="0">
    <w:p w14:paraId="760EB364" w14:textId="77777777" w:rsidR="00217A69" w:rsidRDefault="00217A69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44BF" w14:textId="77777777" w:rsidR="00EC74D1" w:rsidRDefault="00EC74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9FAD" w14:textId="77777777" w:rsidR="00EC74D1" w:rsidRDefault="00EC74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A2267" w14:textId="77777777" w:rsidR="00EC74D1" w:rsidRDefault="00EC74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C1E62" w14:textId="77777777" w:rsidR="00217A69" w:rsidRDefault="00217A69" w:rsidP="00764234">
      <w:pPr>
        <w:spacing w:line="240" w:lineRule="auto"/>
      </w:pPr>
      <w:r>
        <w:separator/>
      </w:r>
    </w:p>
  </w:footnote>
  <w:footnote w:type="continuationSeparator" w:id="0">
    <w:p w14:paraId="6A314476" w14:textId="77777777" w:rsidR="00217A69" w:rsidRDefault="00217A69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C0C37" w14:textId="77777777" w:rsidR="00EC74D1" w:rsidRDefault="00EC74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0E2ACF33" w:rsidR="00B404C0" w:rsidRPr="001B5A57" w:rsidRDefault="001B5A57" w:rsidP="007E027E">
    <w:pPr>
      <w:pStyle w:val="Zhlav"/>
      <w:tabs>
        <w:tab w:val="left" w:pos="7968"/>
      </w:tabs>
      <w:rPr>
        <w:rFonts w:ascii="Calibri" w:hAnsi="Calibri" w:cs="Calibri"/>
        <w:sz w:val="16"/>
        <w:szCs w:val="16"/>
      </w:rPr>
    </w:pPr>
    <w:r>
      <w:tab/>
    </w:r>
    <w:r>
      <w:tab/>
    </w:r>
    <w:r w:rsidR="007E027E" w:rsidRPr="007E027E">
      <w:rPr>
        <w:rFonts w:ascii="Cambria Math" w:eastAsia="Cambria Math" w:hAnsi="Cambria Math" w:cs="Cambria Math"/>
        <w:noProof/>
      </w:rPr>
      <w:drawing>
        <wp:inline distT="0" distB="0" distL="0" distR="0" wp14:anchorId="1B5B9725" wp14:editId="4E989BBD">
          <wp:extent cx="5760720" cy="546100"/>
          <wp:effectExtent l="0" t="0" r="0" b="6350"/>
          <wp:docPr id="143170570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27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C69BD" w14:textId="77777777" w:rsidR="00EC74D1" w:rsidRDefault="00EC74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4A2C"/>
    <w:rsid w:val="000868C7"/>
    <w:rsid w:val="000B2CE9"/>
    <w:rsid w:val="000B6733"/>
    <w:rsid w:val="00122811"/>
    <w:rsid w:val="0014548C"/>
    <w:rsid w:val="00181376"/>
    <w:rsid w:val="001B5A57"/>
    <w:rsid w:val="001C59EE"/>
    <w:rsid w:val="00214FE4"/>
    <w:rsid w:val="00217A69"/>
    <w:rsid w:val="0028627C"/>
    <w:rsid w:val="002D0064"/>
    <w:rsid w:val="002D5B00"/>
    <w:rsid w:val="002F564D"/>
    <w:rsid w:val="00305B0E"/>
    <w:rsid w:val="00321FDE"/>
    <w:rsid w:val="00326DB0"/>
    <w:rsid w:val="00357737"/>
    <w:rsid w:val="003725C3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527DEA"/>
    <w:rsid w:val="00536930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602B7F"/>
    <w:rsid w:val="006540A9"/>
    <w:rsid w:val="006664A4"/>
    <w:rsid w:val="006C1B7C"/>
    <w:rsid w:val="006C59E7"/>
    <w:rsid w:val="0072108D"/>
    <w:rsid w:val="00764234"/>
    <w:rsid w:val="0079395F"/>
    <w:rsid w:val="007C46E1"/>
    <w:rsid w:val="007D3251"/>
    <w:rsid w:val="007E027E"/>
    <w:rsid w:val="008031AC"/>
    <w:rsid w:val="00814CC0"/>
    <w:rsid w:val="0084741C"/>
    <w:rsid w:val="008474BE"/>
    <w:rsid w:val="00873918"/>
    <w:rsid w:val="00882D3A"/>
    <w:rsid w:val="008A716B"/>
    <w:rsid w:val="00966608"/>
    <w:rsid w:val="009B4FE6"/>
    <w:rsid w:val="009C5F94"/>
    <w:rsid w:val="009D2131"/>
    <w:rsid w:val="009F26AB"/>
    <w:rsid w:val="009F775B"/>
    <w:rsid w:val="00A50D53"/>
    <w:rsid w:val="00A51141"/>
    <w:rsid w:val="00A621F8"/>
    <w:rsid w:val="00A75995"/>
    <w:rsid w:val="00A96DD8"/>
    <w:rsid w:val="00B10DD4"/>
    <w:rsid w:val="00B162FB"/>
    <w:rsid w:val="00B404C0"/>
    <w:rsid w:val="00B8716F"/>
    <w:rsid w:val="00BB1F31"/>
    <w:rsid w:val="00BC2CA0"/>
    <w:rsid w:val="00C06E19"/>
    <w:rsid w:val="00C11BBB"/>
    <w:rsid w:val="00C34DFC"/>
    <w:rsid w:val="00C6454B"/>
    <w:rsid w:val="00CD549E"/>
    <w:rsid w:val="00CF36E0"/>
    <w:rsid w:val="00D21F2D"/>
    <w:rsid w:val="00D55C6A"/>
    <w:rsid w:val="00D66D5F"/>
    <w:rsid w:val="00D73C27"/>
    <w:rsid w:val="00DD4B81"/>
    <w:rsid w:val="00DD6013"/>
    <w:rsid w:val="00E265FB"/>
    <w:rsid w:val="00E50F38"/>
    <w:rsid w:val="00E652C1"/>
    <w:rsid w:val="00E81C5F"/>
    <w:rsid w:val="00EA7D01"/>
    <w:rsid w:val="00EC74D1"/>
    <w:rsid w:val="00EF174B"/>
    <w:rsid w:val="00EF746F"/>
    <w:rsid w:val="00F03352"/>
    <w:rsid w:val="00F06909"/>
    <w:rsid w:val="00F12044"/>
    <w:rsid w:val="00F149D1"/>
    <w:rsid w:val="00F25403"/>
    <w:rsid w:val="00F25DC9"/>
    <w:rsid w:val="00F82003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Smrčinová Lucie</cp:lastModifiedBy>
  <cp:revision>3</cp:revision>
  <dcterms:created xsi:type="dcterms:W3CDTF">2025-05-23T04:15:00Z</dcterms:created>
  <dcterms:modified xsi:type="dcterms:W3CDTF">2025-05-23T04:15:00Z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