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A6E7" w14:textId="02315FA7" w:rsidR="00885A54" w:rsidRPr="00EF1CE5" w:rsidRDefault="00CD41E5" w:rsidP="00885A54">
      <w:pPr>
        <w:spacing w:before="240" w:after="24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Příloha - </w:t>
      </w:r>
      <w:r w:rsidR="00885A54" w:rsidRPr="00EF1CE5">
        <w:rPr>
          <w:rFonts w:ascii="Calibri" w:eastAsia="Calibri" w:hAnsi="Calibri" w:cs="Calibri"/>
          <w:b/>
          <w:sz w:val="32"/>
          <w:szCs w:val="32"/>
        </w:rPr>
        <w:t xml:space="preserve">Technické podmínky </w:t>
      </w:r>
    </w:p>
    <w:p w14:paraId="50608F95" w14:textId="089BCE63" w:rsidR="00885A54" w:rsidRDefault="00885A54" w:rsidP="00885A54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Předmětem </w:t>
      </w:r>
      <w:r w:rsidR="004600A0">
        <w:rPr>
          <w:rFonts w:ascii="Calibri" w:eastAsia="Calibri" w:hAnsi="Calibri" w:cs="Calibri"/>
          <w:b/>
        </w:rPr>
        <w:t>plnění</w:t>
      </w:r>
      <w:r>
        <w:rPr>
          <w:rFonts w:ascii="Calibri" w:eastAsia="Calibri" w:hAnsi="Calibri" w:cs="Calibri"/>
          <w:b/>
        </w:rPr>
        <w:t xml:space="preserve"> je zajištění komplexních grafických, fotografických, audiovizuálních a digitálních služeb v rámci komunikace projektu Chytrá krajina 2030+ a jeho dílčích aktivit. Zakázka je rozdělena do čtyř dílčích částí, které budou realizovány paralelně po dobu trvání projektu.</w:t>
      </w:r>
    </w:p>
    <w:p w14:paraId="237132A7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1. Dílčí projekt: Fotografické služby</w:t>
      </w:r>
    </w:p>
    <w:p w14:paraId="48B0FD3F" w14:textId="77777777" w:rsidR="00885A54" w:rsidRDefault="00885A54" w:rsidP="00885A54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>Předmětem této části je zajištění profesionální fotografické dokumentace klíčových aktivit projektu. Dodavatel zajistí:</w:t>
      </w:r>
    </w:p>
    <w:p w14:paraId="48F025CA" w14:textId="77777777" w:rsidR="00885A54" w:rsidRDefault="00885A54" w:rsidP="00885A54">
      <w:pPr>
        <w:numPr>
          <w:ilvl w:val="0"/>
          <w:numId w:val="2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Fotografování seminářů, workshopů, exkurzí a setkání s cílovými skupinami</w:t>
      </w:r>
    </w:p>
    <w:p w14:paraId="3FE6904C" w14:textId="5C50681B" w:rsidR="00885A54" w:rsidRDefault="00885A54" w:rsidP="00885A54">
      <w:pPr>
        <w:numPr>
          <w:ilvl w:val="0"/>
          <w:numId w:val="2"/>
        </w:num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Dokumentaci demonstračních lokalit, výsledků </w:t>
      </w:r>
      <w:proofErr w:type="spellStart"/>
      <w:r>
        <w:rPr>
          <w:rFonts w:ascii="Calibri" w:eastAsia="Calibri" w:hAnsi="Calibri" w:cs="Calibri"/>
        </w:rPr>
        <w:t>VaV</w:t>
      </w:r>
      <w:proofErr w:type="spellEnd"/>
      <w:r>
        <w:rPr>
          <w:rFonts w:ascii="Calibri" w:eastAsia="Calibri" w:hAnsi="Calibri" w:cs="Calibri"/>
        </w:rPr>
        <w:t xml:space="preserve"> a aktivit v terénu</w:t>
      </w:r>
    </w:p>
    <w:p w14:paraId="0B3A8C41" w14:textId="77777777" w:rsidR="00885A54" w:rsidRDefault="00885A54" w:rsidP="00885A54">
      <w:pPr>
        <w:numPr>
          <w:ilvl w:val="0"/>
          <w:numId w:val="2"/>
        </w:num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Postprodukci, třídění a archivaci minimálně 2000 ks fotografií pro tisk, web, sociální sítě a interní archiv</w:t>
      </w:r>
    </w:p>
    <w:p w14:paraId="60234884" w14:textId="77777777" w:rsidR="00885A54" w:rsidRDefault="00885A54" w:rsidP="00885A54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Soulad se stylem a vizuální identitou projektu</w:t>
      </w:r>
    </w:p>
    <w:p w14:paraId="44A1E4E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2. Dílčí projekt: Hlavní videa projektu</w:t>
      </w:r>
    </w:p>
    <w:p w14:paraId="11D7D39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>Předmětem je tvorba 5 profesionálních videí</w:t>
      </w:r>
      <w:r>
        <w:rPr>
          <w:rFonts w:ascii="Calibri" w:eastAsia="Calibri" w:hAnsi="Calibri" w:cs="Calibri"/>
          <w:sz w:val="28"/>
          <w:szCs w:val="28"/>
        </w:rPr>
        <w:t>:</w:t>
      </w:r>
    </w:p>
    <w:p w14:paraId="1FDD98AF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Úvodní promo video (2–3 minuty) – celková prezentace projektu a jeho přínosů.</w:t>
      </w:r>
    </w:p>
    <w:p w14:paraId="13372DF8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4 tematická videa – pro každý ze čtyř pilířů projektu (regenerace krajiny, hydrologická bezpečnost, chytrá města, </w:t>
      </w:r>
      <w:proofErr w:type="spellStart"/>
      <w:r>
        <w:rPr>
          <w:rFonts w:ascii="Calibri" w:eastAsia="Calibri" w:hAnsi="Calibri" w:cs="Calibri"/>
        </w:rPr>
        <w:t>enviro</w:t>
      </w:r>
      <w:proofErr w:type="spellEnd"/>
      <w:r>
        <w:rPr>
          <w:rFonts w:ascii="Calibri" w:eastAsia="Calibri" w:hAnsi="Calibri" w:cs="Calibri"/>
        </w:rPr>
        <w:t xml:space="preserve"> vzdělávání)</w:t>
      </w:r>
    </w:p>
    <w:p w14:paraId="46EB4601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Komplexní zajištění produkce včetně návrhu konceptu, natáčení, postprodukce, titulkování a zajištění vizuálního souladu s projektem</w:t>
      </w:r>
    </w:p>
    <w:p w14:paraId="4AE97612" w14:textId="77777777" w:rsidR="00885A54" w:rsidRDefault="00885A54" w:rsidP="00885A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>Použití na webu, soc. sítích, veřejných akcích a prezentacích</w:t>
      </w:r>
    </w:p>
    <w:p w14:paraId="796364FB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3. Dílčí projekt: Videoreklamy z akcí</w:t>
      </w:r>
    </w:p>
    <w:p w14:paraId="7525E638" w14:textId="77777777" w:rsidR="00885A54" w:rsidRDefault="00885A54" w:rsidP="00885A54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Předmětem je tvorba 12 krátkých videí (1–2 minuty) dokumentujících jednotlivé akce:</w:t>
      </w:r>
    </w:p>
    <w:p w14:paraId="49FDE80E" w14:textId="77777777" w:rsidR="00885A54" w:rsidRDefault="00885A54" w:rsidP="00885A54">
      <w:pPr>
        <w:numPr>
          <w:ilvl w:val="0"/>
          <w:numId w:val="1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Zachycení průběhu seminářů, exkurzí, workshopů.</w:t>
      </w:r>
    </w:p>
    <w:p w14:paraId="2CBC48B7" w14:textId="77777777" w:rsidR="00885A54" w:rsidRDefault="00885A54" w:rsidP="00885A5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Rozhovory s účastníky a zástupci cílových skupin</w:t>
      </w:r>
    </w:p>
    <w:p w14:paraId="4E3E4FF9" w14:textId="77777777" w:rsidR="00885A54" w:rsidRDefault="00885A54" w:rsidP="00885A5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Prezentace konkrétních výsledků projektu</w:t>
      </w:r>
    </w:p>
    <w:p w14:paraId="478EE5D6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Profesionální postprodukce, titulky, loga, zvukový doprovod</w:t>
      </w:r>
    </w:p>
    <w:p w14:paraId="50142F8A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Optimalizace pro online kanály (sociální sítě, web, prezentace)</w:t>
      </w:r>
    </w:p>
    <w:p w14:paraId="31709115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4. Dílčí projekt: </w:t>
      </w:r>
      <w:proofErr w:type="spellStart"/>
      <w:r>
        <w:rPr>
          <w:rFonts w:ascii="Calibri" w:eastAsia="Calibri" w:hAnsi="Calibri" w:cs="Calibri"/>
          <w:b/>
        </w:rPr>
        <w:t>Podcasty</w:t>
      </w:r>
      <w:proofErr w:type="spellEnd"/>
      <w:r>
        <w:rPr>
          <w:rFonts w:ascii="Calibri" w:eastAsia="Calibri" w:hAnsi="Calibri" w:cs="Calibri"/>
          <w:b/>
        </w:rPr>
        <w:t xml:space="preserve"> a YouTube kanál</w:t>
      </w:r>
    </w:p>
    <w:p w14:paraId="467AA533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 xml:space="preserve">Předmětem je založení a správa obsahu pro </w:t>
      </w:r>
      <w:proofErr w:type="spellStart"/>
      <w:r>
        <w:rPr>
          <w:rFonts w:ascii="Calibri" w:eastAsia="Calibri" w:hAnsi="Calibri" w:cs="Calibri"/>
        </w:rPr>
        <w:t>podcastovou</w:t>
      </w:r>
      <w:proofErr w:type="spellEnd"/>
      <w:r>
        <w:rPr>
          <w:rFonts w:ascii="Calibri" w:eastAsia="Calibri" w:hAnsi="Calibri" w:cs="Calibri"/>
        </w:rPr>
        <w:t xml:space="preserve"> a video platformu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A2075CF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Vytvoření a publikace 10 epizod </w:t>
      </w:r>
      <w:proofErr w:type="spellStart"/>
      <w:r>
        <w:rPr>
          <w:rFonts w:ascii="Calibri" w:eastAsia="Calibri" w:hAnsi="Calibri" w:cs="Calibri"/>
        </w:rPr>
        <w:t>podcastu</w:t>
      </w:r>
      <w:proofErr w:type="spellEnd"/>
      <w:r>
        <w:rPr>
          <w:rFonts w:ascii="Calibri" w:eastAsia="Calibri" w:hAnsi="Calibri" w:cs="Calibri"/>
        </w:rPr>
        <w:t xml:space="preserve"> s odborníky na klíčová témata projektu</w:t>
      </w:r>
    </w:p>
    <w:p w14:paraId="7A546FB2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Správa a publikace 10 videí na YouTube (např. zkrácené záznamy z akcí, tematická videa, rozhovory)</w:t>
      </w:r>
    </w:p>
    <w:p w14:paraId="144DF647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Optimalizace obsahu: titulky, SEO, interaktivní prvky</w:t>
      </w:r>
    </w:p>
    <w:p w14:paraId="0DEDC9F4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Distribuce na běžné </w:t>
      </w:r>
      <w:proofErr w:type="spellStart"/>
      <w:r>
        <w:rPr>
          <w:rFonts w:ascii="Calibri" w:eastAsia="Calibri" w:hAnsi="Calibri" w:cs="Calibri"/>
        </w:rPr>
        <w:t>podcastové</w:t>
      </w:r>
      <w:proofErr w:type="spellEnd"/>
      <w:r>
        <w:rPr>
          <w:rFonts w:ascii="Calibri" w:eastAsia="Calibri" w:hAnsi="Calibri" w:cs="Calibri"/>
        </w:rPr>
        <w:t xml:space="preserve"> platformy a YouTube</w:t>
      </w:r>
    </w:p>
    <w:p w14:paraId="7669460B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Interaktivita s publikem (komentáře, ankety, příspěvky)</w:t>
      </w:r>
    </w:p>
    <w:p w14:paraId="3FB0FADF" w14:textId="77777777" w:rsidR="00885A54" w:rsidRDefault="00885A54" w:rsidP="00885A54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</w:rPr>
        <w:t>Dodavatel je též povinen spolupracovat s hlavním koordinačním týmem projektu a zajistit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39525FE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Plný soulad s vizuální identitou projektu</w:t>
      </w:r>
    </w:p>
    <w:p w14:paraId="0BDF20BF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Soulad s požadavky publicity a financování z veřejných zdrojů</w:t>
      </w:r>
    </w:p>
    <w:p w14:paraId="09F7FDF5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Archivaci dat a export v různých formátech pro web, tisk a prezentace</w:t>
      </w:r>
    </w:p>
    <w:p w14:paraId="09D646D2" w14:textId="77777777" w:rsidR="00885A54" w:rsidRDefault="00885A54" w:rsidP="00885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Průběžné konzultace a zpětnou vazbu od zadavatele</w:t>
      </w:r>
    </w:p>
    <w:p w14:paraId="06CF62C1" w14:textId="77777777" w:rsidR="00836BA8" w:rsidRDefault="00836BA8"/>
    <w:sectPr w:rsidR="00836B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AB2D" w14:textId="77777777" w:rsidR="00B21263" w:rsidRDefault="00B21263" w:rsidP="00992C8D">
      <w:pPr>
        <w:spacing w:line="240" w:lineRule="auto"/>
      </w:pPr>
      <w:r>
        <w:separator/>
      </w:r>
    </w:p>
  </w:endnote>
  <w:endnote w:type="continuationSeparator" w:id="0">
    <w:p w14:paraId="098DFC81" w14:textId="77777777" w:rsidR="00B21263" w:rsidRDefault="00B21263" w:rsidP="00992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D98A" w14:textId="77777777" w:rsidR="00B21263" w:rsidRDefault="00B21263" w:rsidP="00992C8D">
      <w:pPr>
        <w:spacing w:line="240" w:lineRule="auto"/>
      </w:pPr>
      <w:r>
        <w:separator/>
      </w:r>
    </w:p>
  </w:footnote>
  <w:footnote w:type="continuationSeparator" w:id="0">
    <w:p w14:paraId="6FDF2882" w14:textId="77777777" w:rsidR="00B21263" w:rsidRDefault="00B21263" w:rsidP="00992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4594" w14:textId="65DC4AA5" w:rsidR="00992C8D" w:rsidRDefault="00992C8D">
    <w:pPr>
      <w:pStyle w:val="Zhlav"/>
    </w:pPr>
    <w:r>
      <w:rPr>
        <w:noProof/>
      </w:rPr>
      <w:drawing>
        <wp:inline distT="0" distB="0" distL="0" distR="0" wp14:anchorId="4F287781" wp14:editId="5E7D685A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7A0E"/>
    <w:multiLevelType w:val="multilevel"/>
    <w:tmpl w:val="67405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EE7D0F"/>
    <w:multiLevelType w:val="multilevel"/>
    <w:tmpl w:val="17FA5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0824966">
    <w:abstractNumId w:val="1"/>
  </w:num>
  <w:num w:numId="2" w16cid:durableId="58334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DC"/>
    <w:rsid w:val="000B36DC"/>
    <w:rsid w:val="00117534"/>
    <w:rsid w:val="001B210F"/>
    <w:rsid w:val="00226D78"/>
    <w:rsid w:val="003B11F0"/>
    <w:rsid w:val="00410E46"/>
    <w:rsid w:val="004600A0"/>
    <w:rsid w:val="0050345E"/>
    <w:rsid w:val="005934CA"/>
    <w:rsid w:val="00754DBD"/>
    <w:rsid w:val="007A72B4"/>
    <w:rsid w:val="00836BA8"/>
    <w:rsid w:val="008560AC"/>
    <w:rsid w:val="00885A54"/>
    <w:rsid w:val="00992C8D"/>
    <w:rsid w:val="009A5A00"/>
    <w:rsid w:val="00A254E0"/>
    <w:rsid w:val="00B21263"/>
    <w:rsid w:val="00B6765C"/>
    <w:rsid w:val="00C31659"/>
    <w:rsid w:val="00CD41E5"/>
    <w:rsid w:val="00CF1EEF"/>
    <w:rsid w:val="00CF746A"/>
    <w:rsid w:val="00DF4C0C"/>
    <w:rsid w:val="00E22CAD"/>
    <w:rsid w:val="00EF1CE5"/>
    <w:rsid w:val="00F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9EFB"/>
  <w15:chartTrackingRefBased/>
  <w15:docId w15:val="{BF7B55DC-B307-4024-84E5-9D5F768B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A5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6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6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6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6D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92C8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C8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2C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C8D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4600A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60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0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00A0"/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0A0"/>
    <w:rPr>
      <w:rFonts w:ascii="Arial" w:eastAsia="Arial" w:hAnsi="Arial" w:cs="Arial"/>
      <w:b/>
      <w:bCs/>
      <w:kern w:val="0"/>
      <w:sz w:val="20"/>
      <w:szCs w:val="2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15641-0122-4143-B348-AD07D03469B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D1E9FD27-7146-4570-93AF-2940C9C5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B4A09-FD08-47C0-9060-6AA347B1C3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2064</Characters>
  <Application>Microsoft Office Word</Application>
  <DocSecurity>0</DocSecurity>
  <Lines>17</Lines>
  <Paragraphs>4</Paragraphs>
  <ScaleCrop>false</ScaleCrop>
  <Company>Czech University of Life Sciences Prague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Starostová Petra</cp:lastModifiedBy>
  <cp:revision>2</cp:revision>
  <cp:lastPrinted>2025-07-23T16:05:00Z</cp:lastPrinted>
  <dcterms:created xsi:type="dcterms:W3CDTF">2025-08-28T08:42:00Z</dcterms:created>
  <dcterms:modified xsi:type="dcterms:W3CDTF">2025-08-28T08:42:00Z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