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381302A8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7711">
        <w:rPr>
          <w:rFonts w:asciiTheme="minorHAnsi" w:hAnsiTheme="minorHAnsi" w:cstheme="minorHAnsi"/>
          <w:b/>
          <w:bCs/>
          <w:sz w:val="22"/>
          <w:szCs w:val="22"/>
        </w:rPr>
        <w:t>ICP-OES a ED XRF spektrometry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50C66A7F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7711">
        <w:rPr>
          <w:rFonts w:asciiTheme="minorHAnsi" w:hAnsiTheme="minorHAnsi" w:cstheme="minorHAnsi"/>
          <w:b/>
          <w:bCs/>
          <w:sz w:val="22"/>
          <w:szCs w:val="22"/>
        </w:rPr>
        <w:t>ICP-OES a ED XRF</w:t>
      </w:r>
      <w:r w:rsidR="001E36E2">
        <w:rPr>
          <w:rFonts w:asciiTheme="minorHAnsi" w:hAnsiTheme="minorHAnsi" w:cstheme="minorHAnsi"/>
          <w:b/>
          <w:bCs/>
          <w:sz w:val="22"/>
          <w:szCs w:val="22"/>
        </w:rPr>
        <w:t xml:space="preserve"> spektrometry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05BD0CD1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E36E2">
        <w:rPr>
          <w:rFonts w:asciiTheme="minorHAnsi" w:hAnsiTheme="minorHAnsi" w:cstheme="minorHAnsi"/>
          <w:b/>
          <w:bCs/>
          <w:sz w:val="22"/>
          <w:szCs w:val="22"/>
        </w:rPr>
        <w:t>ICP-OES a ED</w:t>
      </w:r>
      <w:r w:rsidR="00133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36E2">
        <w:rPr>
          <w:rFonts w:asciiTheme="minorHAnsi" w:hAnsiTheme="minorHAnsi" w:cstheme="minorHAnsi"/>
          <w:b/>
          <w:bCs/>
          <w:sz w:val="22"/>
          <w:szCs w:val="22"/>
        </w:rPr>
        <w:t>XRF</w:t>
      </w:r>
      <w:r w:rsidR="00133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36E2">
        <w:rPr>
          <w:rFonts w:asciiTheme="minorHAnsi" w:hAnsiTheme="minorHAnsi" w:cstheme="minorHAnsi"/>
          <w:b/>
          <w:bCs/>
          <w:sz w:val="22"/>
          <w:szCs w:val="22"/>
        </w:rPr>
        <w:t>spektrometry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69E5F2B2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29F7C78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94BE12A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5D8316D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43B7FB0" w14:textId="77777777" w:rsidR="00C857A7" w:rsidRPr="002D2E28" w:rsidRDefault="00C857A7" w:rsidP="00C857A7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lastRenderedPageBreak/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857A7" w:rsidRPr="002D2E28" w14:paraId="319359C3" w14:textId="77777777" w:rsidTr="004E0390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9E81F1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EBCFE5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C857A7" w:rsidRPr="002D2E28" w14:paraId="141E7634" w14:textId="77777777" w:rsidTr="004E039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E751F2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3FB563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C857A7" w:rsidRPr="002D2E28" w14:paraId="7A90BB50" w14:textId="77777777" w:rsidTr="004E0390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A95732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E82FCBE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1226EE4D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1D6EE6DF" w14:textId="77777777" w:rsidR="00C857A7" w:rsidRPr="002D2E28" w:rsidRDefault="00C857A7" w:rsidP="00C857A7">
      <w:pPr>
        <w:ind w:right="553"/>
        <w:rPr>
          <w:rFonts w:ascii="Calibri" w:hAnsi="Calibri" w:cs="Calibri"/>
          <w:b/>
        </w:rPr>
      </w:pPr>
    </w:p>
    <w:p w14:paraId="429BC7C3" w14:textId="77777777" w:rsidR="00C857A7" w:rsidRPr="002D2E28" w:rsidRDefault="00C857A7" w:rsidP="00C857A7">
      <w:pPr>
        <w:ind w:right="553"/>
        <w:rPr>
          <w:rFonts w:ascii="Calibri" w:hAnsi="Calibri" w:cs="Calibri"/>
          <w:b/>
        </w:rPr>
      </w:pPr>
    </w:p>
    <w:p w14:paraId="6D4B5A01" w14:textId="77777777" w:rsidR="00C857A7" w:rsidRPr="002D2E28" w:rsidRDefault="00C857A7" w:rsidP="00C857A7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7EC8D437" w14:textId="77777777" w:rsidR="00C857A7" w:rsidRPr="002D2E28" w:rsidRDefault="00C857A7" w:rsidP="00C857A7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79824BEC" w14:textId="1C49DA7E" w:rsidR="00C857A7" w:rsidRPr="00A610DA" w:rsidRDefault="00C857A7" w:rsidP="00C857A7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D117C">
        <w:rPr>
          <w:rFonts w:asciiTheme="minorHAnsi" w:hAnsiTheme="minorHAnsi" w:cstheme="minorHAnsi"/>
          <w:b/>
          <w:bCs/>
          <w:sz w:val="22"/>
          <w:szCs w:val="22"/>
        </w:rPr>
        <w:t>ICP-OES a ED XRF spektrometry</w:t>
      </w:r>
      <w:r w:rsidR="00E44000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A714B">
        <w:rPr>
          <w:rFonts w:asciiTheme="minorHAnsi" w:hAnsiTheme="minorHAnsi" w:cstheme="minorHAnsi"/>
          <w:b/>
          <w:bCs/>
          <w:sz w:val="22"/>
          <w:szCs w:val="22"/>
        </w:rPr>
        <w:t xml:space="preserve">, část </w:t>
      </w:r>
      <w:r w:rsidR="003A714B" w:rsidRPr="003A714B">
        <w:rPr>
          <w:rFonts w:asciiTheme="minorHAnsi" w:hAnsiTheme="minorHAnsi" w:cstheme="minorHAnsi"/>
          <w:b/>
          <w:bCs/>
          <w:sz w:val="22"/>
          <w:szCs w:val="22"/>
          <w:shd w:val="clear" w:color="auto" w:fill="FFFF00"/>
        </w:rPr>
        <w:t>……</w:t>
      </w:r>
      <w:proofErr w:type="gramStart"/>
      <w:r w:rsidR="003A714B" w:rsidRPr="003A714B">
        <w:rPr>
          <w:rFonts w:asciiTheme="minorHAnsi" w:hAnsiTheme="minorHAnsi" w:cstheme="minorHAnsi"/>
          <w:b/>
          <w:bCs/>
          <w:sz w:val="22"/>
          <w:szCs w:val="22"/>
          <w:shd w:val="clear" w:color="auto" w:fill="FFFF00"/>
        </w:rPr>
        <w:t>…….</w:t>
      </w:r>
      <w:proofErr w:type="gramEnd"/>
      <w:r w:rsidR="003A714B" w:rsidRPr="003A714B">
        <w:rPr>
          <w:rFonts w:asciiTheme="minorHAnsi" w:hAnsiTheme="minorHAnsi" w:cstheme="minorHAnsi"/>
          <w:b/>
          <w:bCs/>
          <w:sz w:val="22"/>
          <w:szCs w:val="22"/>
          <w:shd w:val="clear" w:color="auto" w:fill="FFFF00"/>
        </w:rPr>
        <w:t>.</w:t>
      </w:r>
      <w:r w:rsidR="003A71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16A78603" w14:textId="77777777" w:rsidR="00C857A7" w:rsidRPr="00A610DA" w:rsidRDefault="00C857A7" w:rsidP="00C857A7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C857A7" w:rsidRPr="00A610DA" w14:paraId="054D5D32" w14:textId="77777777" w:rsidTr="004E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33CCDC82" w14:textId="77777777" w:rsidR="00C857A7" w:rsidRPr="00A610DA" w:rsidRDefault="00C857A7" w:rsidP="004E039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553442A3" w14:textId="77777777" w:rsidR="00C857A7" w:rsidRPr="00A610DA" w:rsidRDefault="00C857A7" w:rsidP="004E039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50ED5822" w14:textId="77777777" w:rsidR="00C857A7" w:rsidRPr="00A610DA" w:rsidRDefault="00C857A7" w:rsidP="004E039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3C5ADFED" w14:textId="77777777" w:rsidR="00C857A7" w:rsidRPr="00A610DA" w:rsidRDefault="00C857A7" w:rsidP="004E039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(u poddodávek s hodnotou vyšší než 1 mil. Kč rovněž informaci o poddodavatelské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smlouvě -</w:t>
            </w:r>
            <w:r w:rsidRPr="00947D1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datum</w:t>
            </w:r>
            <w:proofErr w:type="gramEnd"/>
            <w:r w:rsidRPr="00947D1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uzavření, název, referenční číslo a smluvní částk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C857A7" w:rsidRPr="00A610DA" w14:paraId="4855E1DF" w14:textId="77777777" w:rsidTr="004E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03FCEF54" w14:textId="77777777" w:rsidR="00C857A7" w:rsidRPr="00A610DA" w:rsidRDefault="00C857A7" w:rsidP="004E039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19762AC8" w14:textId="77777777" w:rsidR="00C857A7" w:rsidRPr="00A610DA" w:rsidRDefault="00C857A7" w:rsidP="004E039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6553F626" w14:textId="77777777" w:rsidR="00C857A7" w:rsidRPr="00A610DA" w:rsidRDefault="00C857A7" w:rsidP="004E039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6116F22F" w14:textId="77777777" w:rsidR="00C857A7" w:rsidRPr="00A610DA" w:rsidRDefault="00C857A7" w:rsidP="004E039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C6F7F6" w14:textId="77777777" w:rsidR="00C857A7" w:rsidRPr="00A610DA" w:rsidRDefault="00C857A7" w:rsidP="00C857A7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9236AF0" w14:textId="77777777" w:rsidR="00C857A7" w:rsidRPr="00A610DA" w:rsidRDefault="00C857A7" w:rsidP="00C857A7">
      <w:pPr>
        <w:jc w:val="center"/>
        <w:rPr>
          <w:rFonts w:ascii="Calibri" w:hAnsi="Calibri" w:cs="Calibri"/>
          <w:i/>
          <w:sz w:val="22"/>
          <w:szCs w:val="22"/>
        </w:rPr>
      </w:pPr>
    </w:p>
    <w:p w14:paraId="0ECA5979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03D73A19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72DC7AF7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0F66442E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6152424B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2BC6302F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6D3334FE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6084DDC5" w14:textId="77777777" w:rsidR="00C857A7" w:rsidRPr="00A610DA" w:rsidRDefault="00C857A7" w:rsidP="00C857A7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643CC52D" w14:textId="77777777" w:rsidR="00C857A7" w:rsidRDefault="00C857A7" w:rsidP="00C857A7">
      <w:pPr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470B73F" w14:textId="1B2268C8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2450B4FD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171DE">
        <w:rPr>
          <w:rFonts w:asciiTheme="minorHAnsi" w:hAnsiTheme="minorHAnsi" w:cstheme="minorHAnsi"/>
          <w:b/>
          <w:bCs/>
          <w:sz w:val="22"/>
          <w:szCs w:val="22"/>
        </w:rPr>
        <w:t>ICP-OES a ED XRF spektrometry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44C8AD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1D37522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0165CB8" w14:textId="77777777" w:rsidR="00E75A51" w:rsidRDefault="00E75A51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A7EE6A0" w14:textId="77777777" w:rsidR="00E75A51" w:rsidRDefault="00E75A51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12F561" w14:textId="77777777" w:rsidR="00E75A51" w:rsidRPr="002D0064" w:rsidRDefault="00E75A51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 w:rsidSect="00C857A7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C9F6" w14:textId="77777777" w:rsidR="00780FFD" w:rsidRDefault="00780FFD" w:rsidP="00764234">
      <w:pPr>
        <w:spacing w:line="240" w:lineRule="auto"/>
      </w:pPr>
      <w:r>
        <w:separator/>
      </w:r>
    </w:p>
  </w:endnote>
  <w:endnote w:type="continuationSeparator" w:id="0">
    <w:p w14:paraId="3EF50080" w14:textId="77777777" w:rsidR="00780FFD" w:rsidRDefault="00780FFD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5118" w14:textId="77777777" w:rsidR="00780FFD" w:rsidRDefault="00780FFD" w:rsidP="00764234">
      <w:pPr>
        <w:spacing w:line="240" w:lineRule="auto"/>
      </w:pPr>
      <w:r>
        <w:separator/>
      </w:r>
    </w:p>
  </w:footnote>
  <w:footnote w:type="continuationSeparator" w:id="0">
    <w:p w14:paraId="78332ECA" w14:textId="77777777" w:rsidR="00780FFD" w:rsidRDefault="00780FFD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626228156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330E1"/>
    <w:rsid w:val="0014548C"/>
    <w:rsid w:val="00167AE3"/>
    <w:rsid w:val="00181376"/>
    <w:rsid w:val="001B5A57"/>
    <w:rsid w:val="001C59EE"/>
    <w:rsid w:val="001D795C"/>
    <w:rsid w:val="001E36E2"/>
    <w:rsid w:val="001F1C70"/>
    <w:rsid w:val="00210BB5"/>
    <w:rsid w:val="00214FE4"/>
    <w:rsid w:val="00222963"/>
    <w:rsid w:val="00275C69"/>
    <w:rsid w:val="0028627C"/>
    <w:rsid w:val="002D0064"/>
    <w:rsid w:val="002D518E"/>
    <w:rsid w:val="002D5B00"/>
    <w:rsid w:val="002F564D"/>
    <w:rsid w:val="00305B0E"/>
    <w:rsid w:val="00326DB0"/>
    <w:rsid w:val="00344590"/>
    <w:rsid w:val="00351B26"/>
    <w:rsid w:val="0036207B"/>
    <w:rsid w:val="003755A6"/>
    <w:rsid w:val="003A714B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771DC"/>
    <w:rsid w:val="006C1B7C"/>
    <w:rsid w:val="006C59E7"/>
    <w:rsid w:val="006D19F7"/>
    <w:rsid w:val="007135C5"/>
    <w:rsid w:val="0072108D"/>
    <w:rsid w:val="00764234"/>
    <w:rsid w:val="00780FFD"/>
    <w:rsid w:val="00790202"/>
    <w:rsid w:val="007C46E1"/>
    <w:rsid w:val="007C4932"/>
    <w:rsid w:val="007D3251"/>
    <w:rsid w:val="008031AC"/>
    <w:rsid w:val="00834E70"/>
    <w:rsid w:val="0084741C"/>
    <w:rsid w:val="008474BE"/>
    <w:rsid w:val="00847711"/>
    <w:rsid w:val="00873918"/>
    <w:rsid w:val="00882D3A"/>
    <w:rsid w:val="00966608"/>
    <w:rsid w:val="009911FC"/>
    <w:rsid w:val="009B4FE6"/>
    <w:rsid w:val="009C5F94"/>
    <w:rsid w:val="009E049D"/>
    <w:rsid w:val="009F26AB"/>
    <w:rsid w:val="009F775B"/>
    <w:rsid w:val="00A16348"/>
    <w:rsid w:val="00A43E44"/>
    <w:rsid w:val="00A50D53"/>
    <w:rsid w:val="00A51141"/>
    <w:rsid w:val="00A621F8"/>
    <w:rsid w:val="00A75995"/>
    <w:rsid w:val="00A96DD8"/>
    <w:rsid w:val="00AD2CE4"/>
    <w:rsid w:val="00AF7163"/>
    <w:rsid w:val="00B162FB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857A7"/>
    <w:rsid w:val="00CC7039"/>
    <w:rsid w:val="00CD549E"/>
    <w:rsid w:val="00CF36E0"/>
    <w:rsid w:val="00D13C2E"/>
    <w:rsid w:val="00D66D5F"/>
    <w:rsid w:val="00DC633A"/>
    <w:rsid w:val="00DD4B81"/>
    <w:rsid w:val="00DD6013"/>
    <w:rsid w:val="00DF6602"/>
    <w:rsid w:val="00E265FB"/>
    <w:rsid w:val="00E44000"/>
    <w:rsid w:val="00E50F38"/>
    <w:rsid w:val="00E652C1"/>
    <w:rsid w:val="00E75A51"/>
    <w:rsid w:val="00E93A6E"/>
    <w:rsid w:val="00EF174B"/>
    <w:rsid w:val="00F06909"/>
    <w:rsid w:val="00F149D1"/>
    <w:rsid w:val="00F171DE"/>
    <w:rsid w:val="00F25403"/>
    <w:rsid w:val="00F25DC9"/>
    <w:rsid w:val="00F82A59"/>
    <w:rsid w:val="00FC3B4F"/>
    <w:rsid w:val="00FD117C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C857A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C857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9FFC2-FF5D-4B76-BE19-8D115DDB5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2025-10-27T09:31:00Z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