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15E3F6A0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6412D" w:rsidRPr="00BE3E16">
        <w:rPr>
          <w:rFonts w:ascii="Calibri" w:eastAsia="Calibri" w:hAnsi="Calibri" w:cs="Calibri"/>
          <w:b/>
          <w:bCs/>
          <w:sz w:val="22"/>
          <w:szCs w:val="22"/>
        </w:rPr>
        <w:t>Testovací centrum a dispoziční úpravy v objektu Menzy ČZU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3518F2AD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263BC55D" w14:textId="77777777" w:rsidR="00E9579E" w:rsidRPr="00214402" w:rsidRDefault="00E9579E" w:rsidP="00E9579E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E0F4EEF" w14:textId="77777777" w:rsidR="00E9579E" w:rsidRPr="00214402" w:rsidRDefault="00E9579E" w:rsidP="00E9579E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9579E" w:rsidRPr="00A610DA" w14:paraId="5AA62118" w14:textId="77777777" w:rsidTr="00325E2C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5411FA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424D8F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E9579E" w:rsidRPr="00A610DA" w14:paraId="696FC9C6" w14:textId="77777777" w:rsidTr="00325E2C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506DC3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28F95B9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E9579E" w:rsidRPr="00A610DA" w14:paraId="4FAB2501" w14:textId="77777777" w:rsidTr="00325E2C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9C9C88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32DBA97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5C5BFAA3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3B77B2A" w14:textId="77777777" w:rsidR="00E9579E" w:rsidRPr="00A610DA" w:rsidRDefault="00E9579E" w:rsidP="00E9579E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60FCF85C" w14:textId="77777777" w:rsidR="00E9579E" w:rsidRPr="00A610DA" w:rsidRDefault="00E9579E" w:rsidP="00E9579E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63D0D63C" w14:textId="77777777" w:rsidR="00E9579E" w:rsidRPr="00214402" w:rsidRDefault="00E9579E" w:rsidP="00E9579E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DB79C74" w14:textId="5002A704" w:rsidR="00E9579E" w:rsidRPr="00214402" w:rsidRDefault="00E9579E" w:rsidP="00E9579E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45294FB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6D7BC5" w:rsidRPr="00BE3E16">
        <w:rPr>
          <w:rFonts w:ascii="Calibri" w:eastAsia="Calibri" w:hAnsi="Calibri" w:cs="Calibri"/>
          <w:b/>
          <w:bCs/>
          <w:sz w:val="22"/>
          <w:szCs w:val="22"/>
        </w:rPr>
        <w:t>Testovací centrum a dispoziční úpravy v objektu Menzy ČZU</w:t>
      </w:r>
      <w:r w:rsidRPr="45294FBD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2B50D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</w:t>
      </w:r>
      <w:r w:rsidRPr="0096771F">
        <w:rPr>
          <w:rFonts w:asciiTheme="minorHAnsi" w:hAnsiTheme="minorHAnsi" w:cstheme="minorHAnsi"/>
          <w:sz w:val="22"/>
          <w:szCs w:val="22"/>
        </w:rPr>
        <w:t xml:space="preserve">veřejných zakázek, tedy že v posledních 5 letech před zahájením zadávacího řízení poskytl níže uvedené </w:t>
      </w:r>
      <w:r w:rsidRPr="00953F1C">
        <w:rPr>
          <w:rFonts w:asciiTheme="minorHAnsi" w:hAnsiTheme="minorHAnsi" w:cstheme="minorHAnsi"/>
          <w:sz w:val="22"/>
          <w:szCs w:val="22"/>
        </w:rPr>
        <w:t>stavební práce:</w:t>
      </w:r>
    </w:p>
    <w:p w14:paraId="67F9F41E" w14:textId="77777777" w:rsidR="00E9579E" w:rsidRPr="00214402" w:rsidRDefault="00E9579E" w:rsidP="00E9579E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B1704E7" w14:textId="77777777" w:rsidR="00E9579E" w:rsidRPr="00214402" w:rsidRDefault="00E9579E" w:rsidP="00E9579E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E9579E" w:rsidRPr="00214402" w14:paraId="1F6D06B2" w14:textId="77777777" w:rsidTr="00325E2C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D24023C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9769C6D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5BD944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4CAACD1C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8B88FB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3712EEE9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C641F6F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5816C767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7CECB1C6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9579E" w:rsidRPr="00214402" w14:paraId="239FBF6B" w14:textId="77777777" w:rsidTr="00325E2C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4A6A79E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920C7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9EB5DF7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580A752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0A81A6B1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AE49018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78C09D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81FCFC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61D320FE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BA59B1E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B3CCEDA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D84BE7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E49411" w14:textId="77777777" w:rsidR="00E9579E" w:rsidRPr="00214402" w:rsidRDefault="00E9579E" w:rsidP="00E9579E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6111E08" w14:textId="77777777" w:rsidR="00E9579E" w:rsidRPr="00214402" w:rsidRDefault="00E9579E" w:rsidP="00E9579E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A6CC753" w14:textId="0963DD0C" w:rsidR="00D06FC8" w:rsidRPr="009872BC" w:rsidRDefault="00D06FC8" w:rsidP="00AE000C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2847DBC0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A20CE" w:rsidRPr="00BE3E16">
        <w:rPr>
          <w:rFonts w:ascii="Calibri" w:eastAsia="Calibri" w:hAnsi="Calibri" w:cs="Calibri"/>
          <w:b/>
          <w:bCs/>
          <w:sz w:val="22"/>
          <w:szCs w:val="22"/>
        </w:rPr>
        <w:t>Testovací centrum a dispoziční úpravy v objektu Menzy ČZU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16EE5DEE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F3FAC" w:rsidRPr="00BE3E16">
        <w:rPr>
          <w:rFonts w:ascii="Calibri" w:eastAsia="Calibri" w:hAnsi="Calibri" w:cs="Calibri"/>
          <w:b/>
          <w:bCs/>
          <w:sz w:val="22"/>
          <w:szCs w:val="22"/>
        </w:rPr>
        <w:t>Testovací centrum a dispoziční úpravy v objektu Menzy ČZU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F2255AF" w14:textId="77777777" w:rsidR="002B462E" w:rsidRDefault="00D06FC8" w:rsidP="00D06FC8">
      <w:pPr>
        <w:rPr>
          <w:rFonts w:asciiTheme="minorHAnsi" w:hAnsiTheme="minorHAnsi" w:cstheme="minorHAnsi"/>
          <w:sz w:val="22"/>
          <w:szCs w:val="22"/>
        </w:rPr>
        <w:sectPr w:rsidR="002B462E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2002601D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8B9EC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58311C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1EE907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DE582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7277F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F7220FF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5E2455A3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631D7204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5566C4" w:rsidRPr="005566C4">
        <w:rPr>
          <w:rFonts w:asciiTheme="minorHAnsi" w:hAnsiTheme="minorHAnsi" w:cstheme="minorBidi"/>
          <w:b/>
          <w:bCs/>
          <w:sz w:val="22"/>
          <w:szCs w:val="22"/>
        </w:rPr>
        <w:t>Testovací centrum a dispoziční úpravy v objektu Menzy ČZU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5566C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31D7204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277BF95F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  <w:r w:rsidR="00C924F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A2C1B" w:rsidRPr="00A610DA" w14:paraId="351A5DB2" w14:textId="77777777" w:rsidTr="00E969E6">
        <w:trPr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53FBEAA4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9B4FEEF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070A4D85" w14:textId="77777777" w:rsidR="00F560C2" w:rsidRPr="00AB0876" w:rsidRDefault="00F560C2" w:rsidP="00907B95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</w:p>
    <w:sectPr w:rsidR="00F560C2" w:rsidRPr="00AB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36A2" w14:textId="77777777" w:rsidR="00714699" w:rsidRDefault="00714699" w:rsidP="00764234">
      <w:pPr>
        <w:spacing w:line="240" w:lineRule="auto"/>
      </w:pPr>
      <w:r>
        <w:separator/>
      </w:r>
    </w:p>
  </w:endnote>
  <w:endnote w:type="continuationSeparator" w:id="0">
    <w:p w14:paraId="0099C18D" w14:textId="77777777" w:rsidR="00714699" w:rsidRDefault="00714699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9BC2" w14:textId="77777777" w:rsidR="00714699" w:rsidRDefault="00714699" w:rsidP="00764234">
      <w:pPr>
        <w:spacing w:line="240" w:lineRule="auto"/>
      </w:pPr>
      <w:r>
        <w:separator/>
      </w:r>
    </w:p>
  </w:footnote>
  <w:footnote w:type="continuationSeparator" w:id="0">
    <w:p w14:paraId="67F37074" w14:textId="77777777" w:rsidR="00714699" w:rsidRDefault="00714699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1FB2D2" w:rsidR="00B404C0" w:rsidRPr="001B5A57" w:rsidRDefault="001B5A57">
    <w:pPr>
      <w:pStyle w:val="Zhlav"/>
      <w:rPr>
        <w:rFonts w:ascii="Calibri" w:hAnsi="Calibri" w:cs="Calibri"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644C4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B50D2"/>
    <w:rsid w:val="002D0064"/>
    <w:rsid w:val="002D5B00"/>
    <w:rsid w:val="002E3BAC"/>
    <w:rsid w:val="002F564D"/>
    <w:rsid w:val="002F5AF0"/>
    <w:rsid w:val="00305B0E"/>
    <w:rsid w:val="00311918"/>
    <w:rsid w:val="00320FCB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6C4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961BB"/>
    <w:rsid w:val="006B5859"/>
    <w:rsid w:val="006C1B7C"/>
    <w:rsid w:val="006C59E7"/>
    <w:rsid w:val="006D7BC5"/>
    <w:rsid w:val="006E13AC"/>
    <w:rsid w:val="00714699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7F3FA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2C53"/>
    <w:rsid w:val="008D77B9"/>
    <w:rsid w:val="008F46C2"/>
    <w:rsid w:val="008F4B33"/>
    <w:rsid w:val="008F6777"/>
    <w:rsid w:val="00907B95"/>
    <w:rsid w:val="00913EA5"/>
    <w:rsid w:val="009543F9"/>
    <w:rsid w:val="00954A48"/>
    <w:rsid w:val="0096412D"/>
    <w:rsid w:val="00964ADF"/>
    <w:rsid w:val="00966608"/>
    <w:rsid w:val="00977092"/>
    <w:rsid w:val="00981F81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AE000C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A0297"/>
    <w:rsid w:val="00BB1F31"/>
    <w:rsid w:val="00BC2CA0"/>
    <w:rsid w:val="00BC2D8F"/>
    <w:rsid w:val="00BE0FA1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66D5F"/>
    <w:rsid w:val="00D772D0"/>
    <w:rsid w:val="00D85475"/>
    <w:rsid w:val="00D9645B"/>
    <w:rsid w:val="00DA20CE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969E6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760D9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76A870E2-ACA6-45DD-8A62-ABB90B33A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5</Pages>
  <Words>874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Körber Martin</cp:lastModifiedBy>
  <cp:revision>75</cp:revision>
  <dcterms:created xsi:type="dcterms:W3CDTF">2022-04-21T12:07:00Z</dcterms:created>
  <dcterms:modified xsi:type="dcterms:W3CDTF">2026-02-10T12:50:00Z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