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A9" w:rsidRPr="000E6535" w:rsidRDefault="00314FA9" w:rsidP="00314FA9">
      <w:pPr>
        <w:jc w:val="both"/>
        <w:outlineLvl w:val="0"/>
        <w:rPr>
          <w:rFonts w:ascii="Calibri" w:hAnsi="Calibri"/>
          <w:b/>
          <w:bCs/>
        </w:rPr>
      </w:pPr>
      <w:bookmarkStart w:id="0" w:name="_GoBack"/>
      <w:bookmarkEnd w:id="0"/>
      <w:r w:rsidRPr="000E6535">
        <w:rPr>
          <w:rFonts w:ascii="Calibri" w:hAnsi="Calibri"/>
          <w:b/>
          <w:bCs/>
        </w:rPr>
        <w:t xml:space="preserve">Příloha č. </w:t>
      </w:r>
      <w:r>
        <w:rPr>
          <w:rFonts w:ascii="Calibri" w:hAnsi="Calibri"/>
          <w:b/>
          <w:bCs/>
        </w:rPr>
        <w:t>4</w:t>
      </w:r>
    </w:p>
    <w:p w:rsidR="00BB695B" w:rsidRDefault="00314FA9" w:rsidP="00BB695B">
      <w:pPr>
        <w:jc w:val="both"/>
        <w:rPr>
          <w:rFonts w:ascii="Calibri" w:hAnsi="Calibri"/>
          <w:b/>
          <w:bCs/>
          <w:color w:val="FF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14FA9">
        <w:rPr>
          <w:rFonts w:cs="Arial-BoldMT"/>
          <w:b/>
          <w:bCs/>
        </w:rPr>
        <w:t>Čestné prohlášení o splnění základních kvalifikačních předpokladů</w:t>
      </w:r>
    </w:p>
    <w:p w:rsidR="00BB695B" w:rsidRPr="00BB695B" w:rsidRDefault="00BB695B" w:rsidP="00BB695B">
      <w:pPr>
        <w:spacing w:after="0"/>
        <w:jc w:val="both"/>
        <w:rPr>
          <w:b/>
          <w:bCs/>
          <w:color w:val="FF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B695B">
        <w:rPr>
          <w:rFonts w:cs="Times-Roman"/>
          <w:b/>
          <w:color w:val="000000" w:themeColor="text1"/>
        </w:rPr>
        <w:t>ČESKÁ ZEMĚDĚLSKÁ UNIVERZITA V PRAZE</w:t>
      </w:r>
    </w:p>
    <w:p w:rsidR="00BB695B" w:rsidRPr="00BB695B" w:rsidRDefault="00BB695B" w:rsidP="00BB695B">
      <w:pPr>
        <w:tabs>
          <w:tab w:val="num" w:pos="426"/>
        </w:tabs>
        <w:autoSpaceDE w:val="0"/>
        <w:autoSpaceDN w:val="0"/>
        <w:adjustRightInd w:val="0"/>
        <w:spacing w:after="0"/>
        <w:ind w:left="852" w:hanging="426"/>
        <w:rPr>
          <w:rFonts w:cs="Times-Roman"/>
          <w:color w:val="000000" w:themeColor="text1"/>
        </w:rPr>
      </w:pPr>
      <w:r w:rsidRPr="00BB695B">
        <w:rPr>
          <w:color w:val="000000" w:themeColor="text1"/>
        </w:rPr>
        <w:t xml:space="preserve">se sídlem: </w:t>
      </w:r>
      <w:r w:rsidRPr="00BB695B">
        <w:rPr>
          <w:rFonts w:cs="Times-Roman"/>
          <w:color w:val="000000" w:themeColor="text1"/>
        </w:rPr>
        <w:t>Kamýcká 129, 165 00 Praha - Suchdol</w:t>
      </w:r>
    </w:p>
    <w:p w:rsidR="00BB695B" w:rsidRPr="00BB695B" w:rsidRDefault="00BB695B" w:rsidP="00BB695B">
      <w:pPr>
        <w:tabs>
          <w:tab w:val="num" w:pos="426"/>
        </w:tabs>
        <w:autoSpaceDE w:val="0"/>
        <w:autoSpaceDN w:val="0"/>
        <w:adjustRightInd w:val="0"/>
        <w:spacing w:after="0"/>
        <w:ind w:left="852" w:hanging="426"/>
        <w:rPr>
          <w:rFonts w:cs="Times-Roman"/>
          <w:color w:val="000000" w:themeColor="text1"/>
        </w:rPr>
      </w:pPr>
      <w:r w:rsidRPr="00BB695B">
        <w:rPr>
          <w:color w:val="000000" w:themeColor="text1"/>
        </w:rPr>
        <w:t>IČ:</w:t>
      </w:r>
      <w:r w:rsidRPr="00BB695B">
        <w:rPr>
          <w:rFonts w:cs="Times-Roman"/>
          <w:color w:val="000000" w:themeColor="text1"/>
        </w:rPr>
        <w:t xml:space="preserve"> </w:t>
      </w:r>
      <w:r w:rsidRPr="00BB695B">
        <w:rPr>
          <w:color w:val="000000" w:themeColor="text1"/>
        </w:rPr>
        <w:t>60460709</w:t>
      </w:r>
    </w:p>
    <w:p w:rsidR="00BB695B" w:rsidRPr="00BB695B" w:rsidRDefault="00BB695B" w:rsidP="00BB695B">
      <w:pPr>
        <w:autoSpaceDE w:val="0"/>
        <w:autoSpaceDN w:val="0"/>
        <w:adjustRightInd w:val="0"/>
        <w:spacing w:after="0"/>
        <w:ind w:left="426"/>
        <w:rPr>
          <w:color w:val="000000" w:themeColor="text1"/>
        </w:rPr>
      </w:pPr>
      <w:r w:rsidRPr="00BB695B">
        <w:rPr>
          <w:color w:val="000000" w:themeColor="text1"/>
        </w:rPr>
        <w:t>DIČ: CZ60460709</w:t>
      </w:r>
    </w:p>
    <w:p w:rsidR="00BB695B" w:rsidRDefault="00BB695B" w:rsidP="00BB695B">
      <w:pPr>
        <w:tabs>
          <w:tab w:val="num" w:pos="426"/>
        </w:tabs>
        <w:autoSpaceDE w:val="0"/>
        <w:autoSpaceDN w:val="0"/>
        <w:adjustRightInd w:val="0"/>
        <w:spacing w:after="0"/>
        <w:rPr>
          <w:rFonts w:cs="Times-Roman"/>
          <w:color w:val="000000" w:themeColor="text1"/>
        </w:rPr>
      </w:pPr>
      <w:r w:rsidRPr="00BB695B">
        <w:rPr>
          <w:rFonts w:cs="Times-Roman"/>
          <w:color w:val="000000" w:themeColor="text1"/>
        </w:rPr>
        <w:tab/>
        <w:t>Zastoupená Ing. Janou Vohralíkovou, kvestorkou</w:t>
      </w:r>
    </w:p>
    <w:p w:rsidR="00BB695B" w:rsidRPr="00BB695B" w:rsidRDefault="00BB695B" w:rsidP="00BB695B">
      <w:pPr>
        <w:tabs>
          <w:tab w:val="num" w:pos="426"/>
        </w:tabs>
        <w:autoSpaceDE w:val="0"/>
        <w:autoSpaceDN w:val="0"/>
        <w:adjustRightInd w:val="0"/>
        <w:spacing w:after="0"/>
        <w:rPr>
          <w:rFonts w:cs="Times-Roman"/>
          <w:color w:val="000000" w:themeColor="text1"/>
        </w:rPr>
      </w:pPr>
    </w:p>
    <w:p w:rsidR="00BB695B" w:rsidRPr="00BB695B" w:rsidRDefault="00BB695B" w:rsidP="00BB695B">
      <w:pPr>
        <w:tabs>
          <w:tab w:val="num" w:pos="426"/>
        </w:tabs>
        <w:spacing w:after="0" w:line="276" w:lineRule="auto"/>
        <w:jc w:val="both"/>
        <w:rPr>
          <w:rFonts w:cs="Times-Roman"/>
          <w:color w:val="000000" w:themeColor="text1"/>
        </w:rPr>
      </w:pPr>
      <w:r w:rsidRPr="00BB695B">
        <w:rPr>
          <w:rFonts w:cs="Times-Bold"/>
          <w:b/>
          <w:bCs/>
          <w:color w:val="000000" w:themeColor="text1"/>
        </w:rPr>
        <w:t>kontaktní osoba:</w:t>
      </w:r>
      <w:r w:rsidRPr="00BB695B">
        <w:rPr>
          <w:rFonts w:cs="Times-Roman"/>
          <w:color w:val="000000" w:themeColor="text1"/>
        </w:rPr>
        <w:t xml:space="preserve"> prof. RNDr. Dana Komínková, </w:t>
      </w:r>
      <w:proofErr w:type="spellStart"/>
      <w:r w:rsidRPr="00BB695B">
        <w:rPr>
          <w:rFonts w:cs="Times-Roman"/>
          <w:color w:val="000000" w:themeColor="text1"/>
        </w:rPr>
        <w:t>Ph.D</w:t>
      </w:r>
      <w:proofErr w:type="spellEnd"/>
      <w:r w:rsidRPr="00BB695B">
        <w:rPr>
          <w:rFonts w:cs="Times-Roman"/>
          <w:color w:val="000000" w:themeColor="text1"/>
        </w:rPr>
        <w:t>, řešitel projektu</w:t>
      </w:r>
    </w:p>
    <w:p w:rsidR="00BB695B" w:rsidRDefault="00BB695B" w:rsidP="00BB695B">
      <w:pPr>
        <w:tabs>
          <w:tab w:val="num" w:pos="426"/>
        </w:tabs>
        <w:spacing w:after="0" w:line="276" w:lineRule="auto"/>
        <w:jc w:val="both"/>
        <w:rPr>
          <w:rFonts w:cs="Times-Bold"/>
          <w:bCs/>
          <w:color w:val="000000" w:themeColor="text1"/>
        </w:rPr>
      </w:pPr>
      <w:r w:rsidRPr="00BB695B">
        <w:rPr>
          <w:rFonts w:cs="Times-Bold"/>
          <w:bCs/>
          <w:color w:val="000000" w:themeColor="text1"/>
        </w:rPr>
        <w:t xml:space="preserve">Fakulta životního prostředí, Kamýcká 129, 165 00 Praha </w:t>
      </w:r>
      <w:r>
        <w:rPr>
          <w:rFonts w:cs="Times-Bold"/>
          <w:bCs/>
          <w:color w:val="000000" w:themeColor="text1"/>
        </w:rPr>
        <w:t>–</w:t>
      </w:r>
      <w:r w:rsidRPr="00BB695B">
        <w:rPr>
          <w:rFonts w:cs="Times-Bold"/>
          <w:bCs/>
          <w:color w:val="000000" w:themeColor="text1"/>
        </w:rPr>
        <w:t xml:space="preserve"> Suchdol</w:t>
      </w:r>
    </w:p>
    <w:p w:rsidR="00BB695B" w:rsidRPr="00BB695B" w:rsidRDefault="00BB695B" w:rsidP="00BB695B">
      <w:pPr>
        <w:tabs>
          <w:tab w:val="num" w:pos="426"/>
        </w:tabs>
        <w:spacing w:after="0" w:line="276" w:lineRule="auto"/>
        <w:ind w:left="852" w:hanging="426"/>
        <w:jc w:val="both"/>
        <w:rPr>
          <w:rFonts w:cs="Times-Roman"/>
          <w:color w:val="000000" w:themeColor="text1"/>
        </w:rPr>
      </w:pPr>
    </w:p>
    <w:p w:rsidR="00314FA9" w:rsidRPr="000E6535" w:rsidRDefault="00314FA9" w:rsidP="00314FA9">
      <w:pPr>
        <w:overflowPunct w:val="0"/>
        <w:autoSpaceDE w:val="0"/>
        <w:autoSpaceDN w:val="0"/>
        <w:adjustRightInd w:val="0"/>
        <w:ind w:left="1985" w:hanging="1985"/>
        <w:jc w:val="both"/>
        <w:rPr>
          <w:rFonts w:ascii="Calibri" w:hAnsi="Calibri"/>
          <w:b/>
          <w:caps/>
        </w:rPr>
      </w:pPr>
      <w:r>
        <w:rPr>
          <w:rFonts w:ascii="Calibri" w:hAnsi="Calibri"/>
        </w:rPr>
        <w:t>Název zakázky:</w:t>
      </w:r>
      <w:r>
        <w:rPr>
          <w:rFonts w:ascii="Calibri" w:hAnsi="Calibri"/>
        </w:rPr>
        <w:tab/>
      </w:r>
      <w:r w:rsidRPr="000E6535">
        <w:rPr>
          <w:rFonts w:ascii="Calibri" w:hAnsi="Calibri"/>
        </w:rPr>
        <w:t>Stanovení stabilních izotopů ve vodě, obs</w:t>
      </w:r>
      <w:r>
        <w:rPr>
          <w:rFonts w:ascii="Calibri" w:hAnsi="Calibri"/>
        </w:rPr>
        <w:t xml:space="preserve">ahu prvků ve výluzích sediment </w:t>
      </w:r>
      <w:r w:rsidRPr="000E6535">
        <w:rPr>
          <w:rFonts w:ascii="Calibri" w:hAnsi="Calibri"/>
        </w:rPr>
        <w:t>a organizmů a stanovení obsahu TOC ve vzorcích sedimentů 2017.</w:t>
      </w:r>
    </w:p>
    <w:p w:rsidR="00314FA9" w:rsidRPr="000E6535" w:rsidRDefault="00314FA9" w:rsidP="00314FA9">
      <w:pPr>
        <w:overflowPunct w:val="0"/>
        <w:autoSpaceDE w:val="0"/>
        <w:autoSpaceDN w:val="0"/>
        <w:adjustRightInd w:val="0"/>
        <w:ind w:left="1985" w:hanging="1985"/>
        <w:jc w:val="both"/>
        <w:rPr>
          <w:rFonts w:ascii="Calibri" w:hAnsi="Calibri"/>
          <w:b/>
          <w:caps/>
        </w:rPr>
      </w:pPr>
    </w:p>
    <w:p w:rsidR="00314FA9" w:rsidRDefault="00314FA9" w:rsidP="00314FA9">
      <w:pPr>
        <w:overflowPunct w:val="0"/>
        <w:autoSpaceDE w:val="0"/>
        <w:autoSpaceDN w:val="0"/>
        <w:adjustRightInd w:val="0"/>
        <w:ind w:left="1985" w:hanging="1985"/>
        <w:jc w:val="both"/>
        <w:rPr>
          <w:rFonts w:ascii="Calibri" w:hAnsi="Calibri"/>
        </w:rPr>
      </w:pPr>
      <w:r w:rsidRPr="000E6535">
        <w:rPr>
          <w:rFonts w:ascii="Calibri" w:hAnsi="Calibri"/>
        </w:rPr>
        <w:t>Druh zakázky:</w:t>
      </w:r>
      <w:r w:rsidRPr="000E6535">
        <w:rPr>
          <w:rFonts w:ascii="Calibri" w:hAnsi="Calibri"/>
        </w:rPr>
        <w:tab/>
        <w:t xml:space="preserve">Služba, veřejná zakázka </w:t>
      </w:r>
      <w:r w:rsidRPr="000E6535">
        <w:rPr>
          <w:rFonts w:ascii="Calibri" w:hAnsi="Calibri"/>
          <w:color w:val="000000"/>
        </w:rPr>
        <w:t>malé hodnoty</w:t>
      </w:r>
      <w:r w:rsidRPr="000E6535">
        <w:rPr>
          <w:rFonts w:ascii="Calibri" w:hAnsi="Calibri"/>
        </w:rPr>
        <w:t>, zadávána dle Metodického pokynu Ministerstva pro místní rozvoj pro oblast zadávání zakázek pro programové období 2014–2020, verze 3, červenec 2014 (dále jen MP)</w:t>
      </w:r>
      <w:r>
        <w:rPr>
          <w:rFonts w:ascii="Calibri" w:hAnsi="Calibri"/>
        </w:rPr>
        <w:t>.</w:t>
      </w:r>
    </w:p>
    <w:p w:rsidR="00314FA9" w:rsidRDefault="00314FA9" w:rsidP="00314FA9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314FA9" w:rsidRDefault="00314FA9" w:rsidP="00314FA9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314FA9" w:rsidRPr="00314FA9" w:rsidRDefault="00314FA9" w:rsidP="00314FA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</w:rPr>
      </w:pPr>
      <w:r w:rsidRPr="00314FA9">
        <w:rPr>
          <w:rFonts w:cs="ArialMT"/>
          <w:b/>
        </w:rPr>
        <w:t>Základní kvalifikační předpoklady splňuje dodavatel:</w:t>
      </w:r>
    </w:p>
    <w:p w:rsidR="00314FA9" w:rsidRPr="00314FA9" w:rsidRDefault="00314FA9" w:rsidP="00314FA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314FA9">
        <w:rPr>
          <w:rFonts w:cs="ArialMT"/>
        </w:rPr>
        <w:t>a) který nebylo pravomocně odsouzen pro trestný čin spáchaný ve prospěch organizované</w:t>
      </w:r>
      <w:r>
        <w:rPr>
          <w:rFonts w:cs="ArialMT"/>
        </w:rPr>
        <w:t xml:space="preserve"> </w:t>
      </w:r>
      <w:r w:rsidRPr="00314FA9">
        <w:rPr>
          <w:rFonts w:cs="ArialMT"/>
        </w:rPr>
        <w:t>zločinecké skupiny, trestní čin účasti na organizované zločinecké skupině, legalizace výnosů</w:t>
      </w:r>
      <w:r>
        <w:rPr>
          <w:rFonts w:cs="ArialMT"/>
        </w:rPr>
        <w:t xml:space="preserve"> </w:t>
      </w:r>
      <w:r w:rsidRPr="00314FA9">
        <w:rPr>
          <w:rFonts w:cs="ArialMT"/>
        </w:rPr>
        <w:t>z trestné činnosti, podílnictví, přijetí úplatku, podplácení, nepřímého úplatkářství, podvodu,</w:t>
      </w:r>
      <w:r>
        <w:rPr>
          <w:rFonts w:cs="ArialMT"/>
        </w:rPr>
        <w:t xml:space="preserve"> </w:t>
      </w:r>
      <w:r w:rsidRPr="00314FA9">
        <w:rPr>
          <w:rFonts w:cs="ArialMT"/>
        </w:rPr>
        <w:t>úvěrového podvodu, včetně případů, kdy jde o přípravu nebo o pokus nebo účastenství na</w:t>
      </w:r>
      <w:r>
        <w:rPr>
          <w:rFonts w:cs="ArialMT"/>
        </w:rPr>
        <w:t xml:space="preserve"> </w:t>
      </w:r>
      <w:r w:rsidRPr="00314FA9">
        <w:rPr>
          <w:rFonts w:cs="ArialMT"/>
        </w:rPr>
        <w:t>takovém trestném činu, nebo došlo k zahlazení odsouzení za spáchání takového trestného</w:t>
      </w:r>
      <w:r>
        <w:rPr>
          <w:rFonts w:cs="ArialMT"/>
        </w:rPr>
        <w:t xml:space="preserve"> </w:t>
      </w:r>
      <w:r w:rsidRPr="00314FA9">
        <w:rPr>
          <w:rFonts w:cs="ArialMT"/>
        </w:rPr>
        <w:t>činu; jde-li o právnickou osobu, musí tento předpoklad splňovat jak tato právnická osoba, tak</w:t>
      </w:r>
      <w:r>
        <w:rPr>
          <w:rFonts w:cs="ArialMT"/>
        </w:rPr>
        <w:t xml:space="preserve"> </w:t>
      </w:r>
      <w:r w:rsidRPr="00314FA9">
        <w:rPr>
          <w:rFonts w:cs="ArialMT"/>
        </w:rPr>
        <w:t>její statutární orgán nebo každý člen statutárního orgánu, a je-li statutárním orgánem</w:t>
      </w:r>
      <w:r>
        <w:rPr>
          <w:rFonts w:cs="ArialMT"/>
        </w:rPr>
        <w:t xml:space="preserve"> </w:t>
      </w:r>
      <w:r w:rsidRPr="00314FA9">
        <w:rPr>
          <w:rFonts w:cs="ArialMT"/>
        </w:rPr>
        <w:t>dodavatele či členem statuárního orgánu dodavatele právnická osoba, musí tento</w:t>
      </w:r>
      <w:r>
        <w:rPr>
          <w:rFonts w:cs="ArialMT"/>
        </w:rPr>
        <w:t xml:space="preserve"> </w:t>
      </w:r>
      <w:r w:rsidRPr="00314FA9">
        <w:rPr>
          <w:rFonts w:cs="ArialMT"/>
        </w:rPr>
        <w:t>předpoklad splňovat jak tato právnická osoba, tak její statutární orgán nebo každý člen</w:t>
      </w:r>
      <w:r>
        <w:rPr>
          <w:rFonts w:cs="ArialMT"/>
        </w:rPr>
        <w:t xml:space="preserve"> </w:t>
      </w:r>
      <w:r w:rsidRPr="00314FA9">
        <w:rPr>
          <w:rFonts w:cs="ArialMT"/>
        </w:rPr>
        <w:t>statutárního orgánu této právnické osoby; podává-li nabídku či žádost o účast zahraniční</w:t>
      </w:r>
      <w:r>
        <w:rPr>
          <w:rFonts w:cs="ArialMT"/>
        </w:rPr>
        <w:t xml:space="preserve"> </w:t>
      </w:r>
      <w:r w:rsidRPr="00314FA9">
        <w:rPr>
          <w:rFonts w:cs="ArialMT"/>
        </w:rPr>
        <w:t>právnická osoba prostřednictvím své organizační složky, musí předpoklad podle tohoto</w:t>
      </w:r>
      <w:r>
        <w:rPr>
          <w:rFonts w:cs="ArialMT"/>
        </w:rPr>
        <w:t xml:space="preserve"> </w:t>
      </w:r>
      <w:r w:rsidRPr="00314FA9">
        <w:rPr>
          <w:rFonts w:cs="ArialMT"/>
        </w:rPr>
        <w:t>písmene splňovat vedle uvedených osob rovněž vedoucí této organizační složky; tento</w:t>
      </w:r>
      <w:r>
        <w:rPr>
          <w:rFonts w:cs="ArialMT"/>
        </w:rPr>
        <w:t xml:space="preserve"> </w:t>
      </w:r>
      <w:r w:rsidRPr="00314FA9">
        <w:rPr>
          <w:rFonts w:cs="ArialMT"/>
        </w:rPr>
        <w:t>základní kvalifikační předpoklad musí dodavatel splňovat jak ve vztahu k území České</w:t>
      </w:r>
      <w:r>
        <w:rPr>
          <w:rFonts w:cs="ArialMT"/>
        </w:rPr>
        <w:t xml:space="preserve"> </w:t>
      </w:r>
      <w:r w:rsidRPr="00314FA9">
        <w:rPr>
          <w:rFonts w:cs="ArialMT"/>
        </w:rPr>
        <w:t>republiky, tak k zemi svého sídla, místa podnikání či bydliště,</w:t>
      </w:r>
    </w:p>
    <w:p w:rsidR="00314FA9" w:rsidRPr="00314FA9" w:rsidRDefault="00314FA9" w:rsidP="00314FA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314FA9">
        <w:rPr>
          <w:rFonts w:cs="ArialMT"/>
        </w:rPr>
        <w:t>b) který nebyl pravomocně odsouzen pro trestný čin, jehož skutková podstata souvisí</w:t>
      </w:r>
      <w:r>
        <w:rPr>
          <w:rFonts w:cs="ArialMT"/>
        </w:rPr>
        <w:t xml:space="preserve"> </w:t>
      </w:r>
      <w:r w:rsidRPr="00314FA9">
        <w:rPr>
          <w:rFonts w:cs="ArialMT"/>
        </w:rPr>
        <w:t>s předmětem podnikání dodavatele podle zvláštních předpisů nebo došlo k</w:t>
      </w:r>
      <w:r>
        <w:rPr>
          <w:rFonts w:cs="ArialMT"/>
        </w:rPr>
        <w:t> </w:t>
      </w:r>
      <w:r w:rsidRPr="00314FA9">
        <w:rPr>
          <w:rFonts w:cs="ArialMT"/>
        </w:rPr>
        <w:t>zahlazení</w:t>
      </w:r>
      <w:r>
        <w:rPr>
          <w:rFonts w:cs="ArialMT"/>
        </w:rPr>
        <w:t xml:space="preserve"> </w:t>
      </w:r>
      <w:r w:rsidRPr="00314FA9">
        <w:rPr>
          <w:rFonts w:cs="ArialMT"/>
        </w:rPr>
        <w:t>odsouzení za spáchání takového trestného činu; jde-li o právnickou osobu, musí tuto</w:t>
      </w:r>
      <w:r>
        <w:rPr>
          <w:rFonts w:cs="ArialMT"/>
        </w:rPr>
        <w:t xml:space="preserve"> </w:t>
      </w:r>
      <w:r w:rsidRPr="00314FA9">
        <w:rPr>
          <w:rFonts w:cs="ArialMT"/>
        </w:rPr>
        <w:t>podmínku splňovat jak tato právnická osoba, tak její statutární orgán nebo každý člen</w:t>
      </w:r>
      <w:r>
        <w:rPr>
          <w:rFonts w:cs="ArialMT"/>
        </w:rPr>
        <w:t xml:space="preserve"> </w:t>
      </w:r>
      <w:r w:rsidRPr="00314FA9">
        <w:rPr>
          <w:rFonts w:cs="ArialMT"/>
        </w:rPr>
        <w:t>statutárního orgánu, a je-li statutárním orgánem dodavatele či členem statuárního orgánu</w:t>
      </w:r>
      <w:r>
        <w:rPr>
          <w:rFonts w:cs="ArialMT"/>
        </w:rPr>
        <w:t xml:space="preserve"> </w:t>
      </w:r>
      <w:r w:rsidRPr="00314FA9">
        <w:rPr>
          <w:rFonts w:cs="ArialMT"/>
        </w:rPr>
        <w:t>dodavatele právnická osoba, musí tento předpoklad splňovat jak tato právnická osoba, tak</w:t>
      </w:r>
      <w:r>
        <w:rPr>
          <w:rFonts w:cs="ArialMT"/>
        </w:rPr>
        <w:t xml:space="preserve"> </w:t>
      </w:r>
      <w:r w:rsidRPr="00314FA9">
        <w:rPr>
          <w:rFonts w:cs="ArialMT"/>
        </w:rPr>
        <w:t>její statutární orgán nebo každý člen statutárního orgánu této právnické osoby; podává-li</w:t>
      </w:r>
      <w:r>
        <w:rPr>
          <w:rFonts w:cs="ArialMT"/>
        </w:rPr>
        <w:t xml:space="preserve"> </w:t>
      </w:r>
      <w:r w:rsidRPr="00314FA9">
        <w:rPr>
          <w:rFonts w:cs="ArialMT"/>
        </w:rPr>
        <w:t>nabídku či žádost o účast zahraniční právnická osoba prostřednictvím své organizační</w:t>
      </w:r>
    </w:p>
    <w:p w:rsidR="00314FA9" w:rsidRDefault="00314FA9" w:rsidP="00314FA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314FA9">
        <w:rPr>
          <w:rFonts w:cs="ArialMT"/>
        </w:rPr>
        <w:t>složky, musí předpoklad podle tohoto písmene splňovat vedle uvedených osob rovněž</w:t>
      </w:r>
      <w:r>
        <w:rPr>
          <w:rFonts w:cs="ArialMT"/>
        </w:rPr>
        <w:t xml:space="preserve"> </w:t>
      </w:r>
      <w:r w:rsidRPr="00314FA9">
        <w:rPr>
          <w:rFonts w:cs="ArialMT"/>
        </w:rPr>
        <w:t>vedoucí této organizační složky; tento základní kvalifikační předpoklad musí dodavatel</w:t>
      </w:r>
      <w:r>
        <w:rPr>
          <w:rFonts w:cs="ArialMT"/>
        </w:rPr>
        <w:t xml:space="preserve"> </w:t>
      </w:r>
      <w:r w:rsidRPr="00314FA9">
        <w:rPr>
          <w:rFonts w:cs="ArialMT"/>
        </w:rPr>
        <w:t>splňovat jak ve vztahu k území České republiky, tak k zemi svého sídla, místa podnikání či</w:t>
      </w:r>
      <w:r>
        <w:rPr>
          <w:rFonts w:cs="ArialMT"/>
        </w:rPr>
        <w:t xml:space="preserve"> </w:t>
      </w:r>
      <w:r w:rsidRPr="00314FA9">
        <w:rPr>
          <w:rFonts w:cs="ArialMT"/>
        </w:rPr>
        <w:t>bydliště,</w:t>
      </w:r>
      <w:r>
        <w:rPr>
          <w:rFonts w:cs="ArialMT"/>
        </w:rPr>
        <w:t xml:space="preserve"> </w:t>
      </w:r>
    </w:p>
    <w:p w:rsidR="00314FA9" w:rsidRDefault="00314FA9" w:rsidP="00314FA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314FA9">
        <w:rPr>
          <w:rFonts w:cs="ArialMT"/>
        </w:rPr>
        <w:t>c) který v posledních 3 letech nenaplnil skutkovou podstatu jednání nekalé soutěže formou</w:t>
      </w:r>
      <w:r>
        <w:rPr>
          <w:rFonts w:cs="ArialMT"/>
        </w:rPr>
        <w:t xml:space="preserve"> </w:t>
      </w:r>
      <w:r w:rsidRPr="00314FA9">
        <w:rPr>
          <w:rFonts w:cs="ArialMT"/>
        </w:rPr>
        <w:t>podplácení podle zvláštního právního předpisu,</w:t>
      </w:r>
    </w:p>
    <w:p w:rsidR="00314FA9" w:rsidRDefault="00314FA9" w:rsidP="00314FA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314FA9">
        <w:rPr>
          <w:rFonts w:cs="ArialMT"/>
        </w:rPr>
        <w:lastRenderedPageBreak/>
        <w:t>d) vůči jehož majetku neprobíhá nebo v posledních 3 letech neproběhlo insolvenční řízení,</w:t>
      </w:r>
      <w:r>
        <w:rPr>
          <w:rFonts w:cs="ArialMT"/>
        </w:rPr>
        <w:t xml:space="preserve"> </w:t>
      </w:r>
      <w:r w:rsidRPr="00314FA9">
        <w:rPr>
          <w:rFonts w:cs="ArialMT"/>
        </w:rPr>
        <w:t>v němž bylo vydáno rozhodnutí o úpadku nebo insolvenční návrh nebyl zamítnut proto, že</w:t>
      </w:r>
      <w:r>
        <w:rPr>
          <w:rFonts w:cs="ArialMT"/>
        </w:rPr>
        <w:t xml:space="preserve"> </w:t>
      </w:r>
      <w:r w:rsidRPr="00314FA9">
        <w:rPr>
          <w:rFonts w:cs="ArialMT"/>
        </w:rPr>
        <w:t>majetek nepostačuje k úhradě nákladů insolventního řízení, nebo nebyl konkurs zrušen</w:t>
      </w:r>
      <w:r>
        <w:rPr>
          <w:rFonts w:cs="ArialMT"/>
        </w:rPr>
        <w:t xml:space="preserve"> </w:t>
      </w:r>
      <w:r w:rsidRPr="00314FA9">
        <w:rPr>
          <w:rFonts w:cs="ArialMT"/>
        </w:rPr>
        <w:t>proto, že majetek byl zcela nepostačující nebo zavedena nucená správa podle zvláštních</w:t>
      </w:r>
      <w:r>
        <w:rPr>
          <w:rFonts w:cs="ArialMT"/>
        </w:rPr>
        <w:t xml:space="preserve"> </w:t>
      </w:r>
      <w:r w:rsidRPr="00314FA9">
        <w:rPr>
          <w:rFonts w:cs="ArialMT"/>
        </w:rPr>
        <w:t>právních předpisů,</w:t>
      </w:r>
      <w:r>
        <w:rPr>
          <w:rFonts w:cs="ArialMT"/>
        </w:rPr>
        <w:t xml:space="preserve"> </w:t>
      </w:r>
    </w:p>
    <w:p w:rsidR="00314FA9" w:rsidRPr="00314FA9" w:rsidRDefault="00314FA9" w:rsidP="00314FA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314FA9">
        <w:rPr>
          <w:rFonts w:cs="ArialMT"/>
        </w:rPr>
        <w:t>e) který není v likvidaci,</w:t>
      </w:r>
    </w:p>
    <w:p w:rsidR="00314FA9" w:rsidRDefault="00314FA9" w:rsidP="00314FA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314FA9">
        <w:rPr>
          <w:rFonts w:cs="ArialMT"/>
        </w:rPr>
        <w:t>f) který nemá v evidenci daní zachyceny nedoplatky, a to jak v České republice, tak v</w:t>
      </w:r>
      <w:r>
        <w:rPr>
          <w:rFonts w:cs="ArialMT"/>
        </w:rPr>
        <w:t> </w:t>
      </w:r>
      <w:r w:rsidRPr="00314FA9">
        <w:rPr>
          <w:rFonts w:cs="ArialMT"/>
        </w:rPr>
        <w:t>zemi</w:t>
      </w:r>
      <w:r>
        <w:rPr>
          <w:rFonts w:cs="ArialMT"/>
        </w:rPr>
        <w:t xml:space="preserve"> </w:t>
      </w:r>
      <w:r w:rsidRPr="00314FA9">
        <w:rPr>
          <w:rFonts w:cs="ArialMT"/>
        </w:rPr>
        <w:t>sídla, místa konání či bydliště dodavatele,</w:t>
      </w:r>
    </w:p>
    <w:p w:rsidR="00314FA9" w:rsidRDefault="00314FA9" w:rsidP="00314FA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314FA9">
        <w:rPr>
          <w:rFonts w:cs="ArialMT"/>
        </w:rPr>
        <w:t>g) který nemá nedoplatek na pojistném a na penále na veřejné zdravotní pojištění, a to jak</w:t>
      </w:r>
      <w:r>
        <w:rPr>
          <w:rFonts w:cs="ArialMT"/>
        </w:rPr>
        <w:t xml:space="preserve"> </w:t>
      </w:r>
      <w:r w:rsidRPr="00314FA9">
        <w:rPr>
          <w:rFonts w:cs="ArialMT"/>
        </w:rPr>
        <w:t>v České republice, tak v zemi sídla, místa podnikání či bydliště dodavatele,</w:t>
      </w:r>
    </w:p>
    <w:p w:rsidR="00314FA9" w:rsidRPr="00314FA9" w:rsidRDefault="00314FA9" w:rsidP="00314FA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314FA9">
        <w:rPr>
          <w:rFonts w:cs="ArialMT"/>
        </w:rPr>
        <w:t>h) který nemá nedoplatek na pojistném a na penále na sociální zabezpečení a příspěvku</w:t>
      </w:r>
      <w:r>
        <w:rPr>
          <w:rFonts w:cs="ArialMT"/>
        </w:rPr>
        <w:t xml:space="preserve"> </w:t>
      </w:r>
      <w:r w:rsidRPr="00314FA9">
        <w:rPr>
          <w:rFonts w:cs="ArialMT"/>
        </w:rPr>
        <w:t>státní politiky nezaměstnanosti, a to jak v České republice, tak v zemi sídla, místa podnikání</w:t>
      </w:r>
      <w:r>
        <w:rPr>
          <w:rFonts w:cs="ArialMT"/>
        </w:rPr>
        <w:t xml:space="preserve"> </w:t>
      </w:r>
      <w:r w:rsidRPr="00314FA9">
        <w:rPr>
          <w:rFonts w:cs="ArialMT"/>
        </w:rPr>
        <w:t>či bydliště dodavatele,</w:t>
      </w:r>
    </w:p>
    <w:p w:rsidR="00314FA9" w:rsidRDefault="00314FA9" w:rsidP="00314FA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314FA9">
        <w:rPr>
          <w:rFonts w:cs="ArialMT"/>
        </w:rPr>
        <w:t>j) který není veden v registru dodavatelů se zákazem účasti na plnění veřejných zakázek,</w:t>
      </w:r>
      <w:r>
        <w:rPr>
          <w:rFonts w:cs="ArialMT"/>
        </w:rPr>
        <w:t xml:space="preserve"> </w:t>
      </w:r>
    </w:p>
    <w:p w:rsidR="00314FA9" w:rsidRDefault="00314FA9" w:rsidP="00314FA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314FA9">
        <w:rPr>
          <w:rFonts w:cs="ArialMT"/>
        </w:rPr>
        <w:t>k) kterému nebyla v posledních 3 letech pravomocně uložena pokuta za umožnění výkonu</w:t>
      </w:r>
      <w:r>
        <w:rPr>
          <w:rFonts w:cs="ArialMT"/>
        </w:rPr>
        <w:t xml:space="preserve"> </w:t>
      </w:r>
      <w:r w:rsidRPr="00314FA9">
        <w:rPr>
          <w:rFonts w:cs="ArialMT"/>
        </w:rPr>
        <w:t>nelegální práce podle zvláštního právního předpisu,</w:t>
      </w:r>
      <w:r>
        <w:rPr>
          <w:rFonts w:cs="ArialMT"/>
        </w:rPr>
        <w:t xml:space="preserve"> </w:t>
      </w:r>
    </w:p>
    <w:p w:rsidR="00314FA9" w:rsidRDefault="00314FA9" w:rsidP="00314FA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314FA9" w:rsidRDefault="00314FA9" w:rsidP="00314FA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314FA9" w:rsidRPr="00314FA9" w:rsidRDefault="00314FA9" w:rsidP="00314FA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314FA9">
        <w:rPr>
          <w:rFonts w:cs="ArialMT"/>
        </w:rPr>
        <w:t>Prohlašuji tímto čestně, že uchazeč:</w:t>
      </w:r>
    </w:p>
    <w:p w:rsidR="00314FA9" w:rsidRDefault="00314FA9" w:rsidP="00314FA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314FA9" w:rsidRPr="00314FA9" w:rsidRDefault="00314FA9" w:rsidP="00314FA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314FA9">
        <w:rPr>
          <w:rFonts w:cs="ArialMT"/>
        </w:rPr>
        <w:t>splňuje základní kvalifikační předpoklady ve všech bodech tak, jak je uvedeno výše.</w:t>
      </w:r>
    </w:p>
    <w:p w:rsidR="00314FA9" w:rsidRDefault="00314FA9" w:rsidP="00314FA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314FA9" w:rsidRDefault="00314FA9" w:rsidP="00314FA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314FA9" w:rsidRDefault="00314FA9" w:rsidP="00314FA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314FA9" w:rsidRDefault="00314FA9" w:rsidP="00314FA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314FA9" w:rsidRPr="00314FA9" w:rsidRDefault="00314FA9" w:rsidP="00314FA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proofErr w:type="gramStart"/>
      <w:r w:rsidRPr="00314FA9">
        <w:rPr>
          <w:rFonts w:cs="ArialMT"/>
        </w:rPr>
        <w:t xml:space="preserve">V </w:t>
      </w:r>
      <w:r>
        <w:rPr>
          <w:rFonts w:cs="ArialMT"/>
        </w:rPr>
        <w:t xml:space="preserve">                                                   </w:t>
      </w:r>
      <w:r w:rsidRPr="00314FA9">
        <w:rPr>
          <w:rFonts w:cs="ArialMT"/>
        </w:rPr>
        <w:t>, dne</w:t>
      </w:r>
      <w:proofErr w:type="gramEnd"/>
    </w:p>
    <w:p w:rsidR="00314FA9" w:rsidRDefault="00314FA9" w:rsidP="00314FA9">
      <w:pPr>
        <w:jc w:val="right"/>
        <w:rPr>
          <w:rFonts w:cs="ArialMT"/>
        </w:rPr>
      </w:pPr>
    </w:p>
    <w:p w:rsidR="00314FA9" w:rsidRDefault="00314FA9" w:rsidP="00314FA9">
      <w:pPr>
        <w:jc w:val="right"/>
        <w:rPr>
          <w:rFonts w:cs="ArialMT"/>
        </w:rPr>
      </w:pPr>
    </w:p>
    <w:p w:rsidR="00314FA9" w:rsidRDefault="00314FA9" w:rsidP="00314FA9">
      <w:pPr>
        <w:jc w:val="right"/>
        <w:rPr>
          <w:rFonts w:cs="ArialMT"/>
        </w:rPr>
      </w:pPr>
    </w:p>
    <w:p w:rsidR="008F450F" w:rsidRPr="00314FA9" w:rsidRDefault="00314FA9" w:rsidP="00314FA9">
      <w:pPr>
        <w:jc w:val="right"/>
      </w:pPr>
      <w:r w:rsidRPr="00314FA9">
        <w:rPr>
          <w:rFonts w:cs="ArialMT"/>
        </w:rPr>
        <w:t>Podpis osoby oprávněné jednat jménem</w:t>
      </w:r>
      <w:r>
        <w:rPr>
          <w:rFonts w:cs="ArialMT"/>
        </w:rPr>
        <w:t xml:space="preserve"> uchazeče</w:t>
      </w:r>
      <w:r w:rsidRPr="00314FA9">
        <w:rPr>
          <w:rFonts w:cs="ArialMT"/>
        </w:rPr>
        <w:t xml:space="preserve"> či za uchazeče</w:t>
      </w:r>
    </w:p>
    <w:sectPr w:rsidR="008F450F" w:rsidRPr="00314F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000" w:rsidRDefault="00052000" w:rsidP="00BB695B">
      <w:pPr>
        <w:spacing w:after="0" w:line="240" w:lineRule="auto"/>
      </w:pPr>
      <w:r>
        <w:separator/>
      </w:r>
    </w:p>
  </w:endnote>
  <w:endnote w:type="continuationSeparator" w:id="0">
    <w:p w:rsidR="00052000" w:rsidRDefault="00052000" w:rsidP="00BB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000" w:rsidRDefault="00052000" w:rsidP="00BB695B">
      <w:pPr>
        <w:spacing w:after="0" w:line="240" w:lineRule="auto"/>
      </w:pPr>
      <w:r>
        <w:separator/>
      </w:r>
    </w:p>
  </w:footnote>
  <w:footnote w:type="continuationSeparator" w:id="0">
    <w:p w:rsidR="00052000" w:rsidRDefault="00052000" w:rsidP="00BB6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5B" w:rsidRDefault="00BB695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BEA3950" wp14:editId="33A56FF5">
          <wp:simplePos x="0" y="0"/>
          <wp:positionH relativeFrom="margin">
            <wp:posOffset>5091430</wp:posOffset>
          </wp:positionH>
          <wp:positionV relativeFrom="paragraph">
            <wp:posOffset>-62865</wp:posOffset>
          </wp:positionV>
          <wp:extent cx="1028700" cy="789940"/>
          <wp:effectExtent l="0" t="0" r="0" b="0"/>
          <wp:wrapTight wrapText="bothSides">
            <wp:wrapPolygon edited="0">
              <wp:start x="0" y="0"/>
              <wp:lineTo x="0" y="20836"/>
              <wp:lineTo x="21200" y="20836"/>
              <wp:lineTo x="21200" y="0"/>
              <wp:lineTo x="0" y="0"/>
            </wp:wrapPolygon>
          </wp:wrapTight>
          <wp:docPr id="2" name="Obrázek 2" descr="http://www.sn-cz2020.eu/media/de_cs/downloads_tschechisch/SNCZ2020_Zusatz_S_RGB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sn-cz2020.eu/media/de_cs/downloads_tschechisch/SNCZ2020_Zusatz_S_RGB_150dp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2614F609" wp14:editId="0D2F81E7">
          <wp:extent cx="3105150" cy="66907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872" cy="6752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B695B" w:rsidRDefault="00BB69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63269"/>
    <w:multiLevelType w:val="hybridMultilevel"/>
    <w:tmpl w:val="DE9A6A06"/>
    <w:lvl w:ilvl="0" w:tplc="C2DE3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A9"/>
    <w:rsid w:val="00052000"/>
    <w:rsid w:val="0021132D"/>
    <w:rsid w:val="00314FA9"/>
    <w:rsid w:val="008F450F"/>
    <w:rsid w:val="00902A2B"/>
    <w:rsid w:val="00BB695B"/>
    <w:rsid w:val="00D36539"/>
    <w:rsid w:val="00D806C9"/>
    <w:rsid w:val="00F9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2E187-4C75-4B74-AB1E-CF0C5A1B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695B"/>
  </w:style>
  <w:style w:type="paragraph" w:styleId="Zpat">
    <w:name w:val="footer"/>
    <w:basedOn w:val="Normln"/>
    <w:link w:val="ZpatChar"/>
    <w:uiPriority w:val="99"/>
    <w:unhideWhenUsed/>
    <w:rsid w:val="00BB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6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sn-cz2020.eu/media/de_cs/downloads_tschechisch/SNCZ2020_Zusatz_S_RGB_150dpi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 v Praze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Součková Lucie</dc:creator>
  <cp:keywords/>
  <dc:description/>
  <cp:lastModifiedBy>stejskalovam</cp:lastModifiedBy>
  <cp:revision>2</cp:revision>
  <dcterms:created xsi:type="dcterms:W3CDTF">2017-04-04T13:40:00Z</dcterms:created>
  <dcterms:modified xsi:type="dcterms:W3CDTF">2017-04-04T13:40:00Z</dcterms:modified>
</cp:coreProperties>
</file>