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D6DE0" w14:textId="77777777" w:rsidR="00F116ED" w:rsidRPr="00B2004C" w:rsidRDefault="00F116ED" w:rsidP="00F116ED">
      <w:pPr>
        <w:pStyle w:val="Nadpis1"/>
      </w:pPr>
      <w:bookmarkStart w:id="0" w:name="_Toc89383462"/>
      <w:r w:rsidRPr="00B2004C">
        <w:t>OBSAH</w:t>
      </w:r>
      <w:bookmarkEnd w:id="0"/>
      <w:r w:rsidRPr="00B2004C">
        <w:t xml:space="preserve"> </w:t>
      </w:r>
    </w:p>
    <w:p w14:paraId="679CF6C2" w14:textId="7794B160" w:rsidR="009832BE" w:rsidRDefault="00F116E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89383462" w:history="1">
        <w:r w:rsidR="009832BE" w:rsidRPr="005265C4">
          <w:rPr>
            <w:rStyle w:val="Hypertextovodkaz"/>
            <w:noProof/>
          </w:rPr>
          <w:t>1</w:t>
        </w:r>
        <w:r w:rsidR="009832B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832BE" w:rsidRPr="005265C4">
          <w:rPr>
            <w:rStyle w:val="Hypertextovodkaz"/>
            <w:noProof/>
          </w:rPr>
          <w:t>OBSAH</w:t>
        </w:r>
        <w:r w:rsidR="009832BE">
          <w:rPr>
            <w:noProof/>
            <w:webHidden/>
          </w:rPr>
          <w:tab/>
        </w:r>
        <w:r w:rsidR="009832BE">
          <w:rPr>
            <w:noProof/>
            <w:webHidden/>
          </w:rPr>
          <w:fldChar w:fldCharType="begin"/>
        </w:r>
        <w:r w:rsidR="009832BE">
          <w:rPr>
            <w:noProof/>
            <w:webHidden/>
          </w:rPr>
          <w:instrText xml:space="preserve"> PAGEREF _Toc89383462 \h </w:instrText>
        </w:r>
        <w:r w:rsidR="009832BE">
          <w:rPr>
            <w:noProof/>
            <w:webHidden/>
          </w:rPr>
        </w:r>
        <w:r w:rsidR="009832BE">
          <w:rPr>
            <w:noProof/>
            <w:webHidden/>
          </w:rPr>
          <w:fldChar w:fldCharType="separate"/>
        </w:r>
        <w:r w:rsidR="009832BE">
          <w:rPr>
            <w:noProof/>
            <w:webHidden/>
          </w:rPr>
          <w:t>2</w:t>
        </w:r>
        <w:r w:rsidR="009832BE">
          <w:rPr>
            <w:noProof/>
            <w:webHidden/>
          </w:rPr>
          <w:fldChar w:fldCharType="end"/>
        </w:r>
      </w:hyperlink>
    </w:p>
    <w:p w14:paraId="0BB36CB6" w14:textId="1B2CEE27" w:rsidR="009832BE" w:rsidRDefault="009832BE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383463" w:history="1">
        <w:r w:rsidRPr="005265C4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265C4">
          <w:rPr>
            <w:rStyle w:val="Hypertextovodkaz"/>
            <w:noProof/>
          </w:rPr>
          <w:t>IDENTIFIKAČNÍ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_Toc89383463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D5E3BBC" w14:textId="482A29F6" w:rsidR="009832BE" w:rsidRDefault="009832BE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383464" w:history="1">
        <w:r w:rsidRPr="005265C4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265C4">
          <w:rPr>
            <w:rStyle w:val="Hypertextovodkaz"/>
            <w:noProof/>
          </w:rPr>
          <w:t>Předmět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_Toc89383464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268F4A" w14:textId="40B86BE1" w:rsidR="009832BE" w:rsidRDefault="009832BE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383465" w:history="1">
        <w:r w:rsidRPr="005265C4">
          <w:rPr>
            <w:rStyle w:val="Hypertextovodkaz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265C4">
          <w:rPr>
            <w:rStyle w:val="Hypertextovodkaz"/>
            <w:noProof/>
          </w:rPr>
          <w:t>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_Toc89383465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953C441" w14:textId="30A99796" w:rsidR="009832BE" w:rsidRDefault="009832BE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383466" w:history="1">
        <w:r w:rsidRPr="005265C4">
          <w:rPr>
            <w:rStyle w:val="Hypertextovodkaz"/>
            <w:noProof/>
          </w:rPr>
          <w:t>3.1.1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265C4">
          <w:rPr>
            <w:rStyle w:val="Hypertextovodkaz"/>
            <w:noProof/>
          </w:rPr>
          <w:t>Základní údaje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_Toc89383466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D9CB832" w14:textId="46A53196" w:rsidR="009832BE" w:rsidRDefault="009832BE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383467" w:history="1">
        <w:r w:rsidRPr="005265C4">
          <w:rPr>
            <w:rStyle w:val="Hypertextovodkaz"/>
            <w:noProof/>
          </w:rPr>
          <w:t>3.1.2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265C4">
          <w:rPr>
            <w:rStyle w:val="Hypertextovodkaz"/>
            <w:noProof/>
          </w:rPr>
          <w:t>Předmět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_Toc89383467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053340D" w14:textId="331376DC" w:rsidR="009832BE" w:rsidRDefault="009832BE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383468" w:history="1">
        <w:r w:rsidRPr="005265C4">
          <w:rPr>
            <w:rStyle w:val="Hypertextovodkaz"/>
            <w:noProof/>
          </w:rPr>
          <w:t>3.1.3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265C4">
          <w:rPr>
            <w:rStyle w:val="Hypertextovodkaz"/>
            <w:noProof/>
          </w:rPr>
          <w:t>Výchozí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_Toc89383468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300A10D" w14:textId="49156AB4" w:rsidR="009832BE" w:rsidRDefault="009832BE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383469" w:history="1">
        <w:r w:rsidRPr="005265C4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265C4">
          <w:rPr>
            <w:rStyle w:val="Hypertextovodkaz"/>
            <w:noProof/>
          </w:rPr>
          <w:t>TECHNICKÁ ZPRÁVA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_Toc89383469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A2F50C1" w14:textId="28A10DBA" w:rsidR="009832BE" w:rsidRDefault="009832BE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383470" w:history="1">
        <w:r w:rsidRPr="005265C4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265C4">
          <w:rPr>
            <w:rStyle w:val="Hypertextovodkaz"/>
            <w:noProof/>
          </w:rPr>
          <w:t>Úpravy elektroinstalace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_Toc89383470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439DE91" w14:textId="04643814" w:rsidR="009832BE" w:rsidRDefault="009832BE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383471" w:history="1">
        <w:r w:rsidRPr="005265C4">
          <w:rPr>
            <w:rStyle w:val="Hypertextovodkaz"/>
            <w:noProof/>
          </w:rPr>
          <w:t>4.1.1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265C4">
          <w:rPr>
            <w:rStyle w:val="Hypertextovodkaz"/>
            <w:noProof/>
          </w:rPr>
          <w:t>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_Toc89383471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B1C5471" w14:textId="7D7BDF3E" w:rsidR="009832BE" w:rsidRDefault="009832BE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383472" w:history="1">
        <w:r w:rsidRPr="005265C4">
          <w:rPr>
            <w:rStyle w:val="Hypertextovodkaz"/>
            <w:noProof/>
          </w:rPr>
          <w:t>4.1.2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265C4">
          <w:rPr>
            <w:rStyle w:val="Hypertextovodkaz"/>
            <w:noProof/>
          </w:rPr>
          <w:t>Detekce plynu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_Toc89383472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8E03EE1" w14:textId="1B14767A" w:rsidR="009832BE" w:rsidRDefault="009832BE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383473" w:history="1">
        <w:r w:rsidRPr="005265C4">
          <w:rPr>
            <w:rStyle w:val="Hypertextovodkaz"/>
            <w:noProof/>
          </w:rPr>
          <w:t>4.1.3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265C4">
          <w:rPr>
            <w:rStyle w:val="Hypertextovodkaz"/>
            <w:noProof/>
          </w:rPr>
          <w:t>Elektroinstalace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_Toc89383473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DD910AF" w14:textId="7867070F" w:rsidR="009832BE" w:rsidRDefault="009832BE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383474" w:history="1">
        <w:r w:rsidRPr="005265C4">
          <w:rPr>
            <w:rStyle w:val="Hypertextovodkaz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265C4">
          <w:rPr>
            <w:rStyle w:val="Hypertextovodkaz"/>
            <w:noProof/>
          </w:rPr>
          <w:t>Kabelové trasy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_Toc89383474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B61E656" w14:textId="06ABA850" w:rsidR="009832BE" w:rsidRDefault="009832BE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383475" w:history="1">
        <w:r w:rsidRPr="005265C4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265C4">
          <w:rPr>
            <w:rStyle w:val="Hypertextovodkaz"/>
            <w:noProof/>
          </w:rPr>
          <w:t>Kabelové prostupy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_Toc89383475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5CE4624" w14:textId="6DC8EF23" w:rsidR="009832BE" w:rsidRDefault="009832BE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383476" w:history="1">
        <w:r w:rsidRPr="005265C4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265C4">
          <w:rPr>
            <w:rStyle w:val="Hypertextovodkaz"/>
            <w:noProof/>
          </w:rPr>
          <w:t>Bezpečnost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_Toc89383476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5657ED6" w14:textId="0107BAF6" w:rsidR="009832BE" w:rsidRDefault="009832BE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383477" w:history="1">
        <w:r w:rsidRPr="005265C4">
          <w:rPr>
            <w:rStyle w:val="Hypertextovodkaz"/>
            <w:noProof/>
          </w:rPr>
          <w:t>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265C4">
          <w:rPr>
            <w:rStyle w:val="Hypertextovodkaz"/>
            <w:noProof/>
          </w:rPr>
          <w:t>Požární zabezpečení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_Toc89383477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1BFB494" w14:textId="23670DD2" w:rsidR="009832BE" w:rsidRDefault="009832BE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383478" w:history="1">
        <w:r w:rsidRPr="005265C4">
          <w:rPr>
            <w:rStyle w:val="Hypertextovodkaz"/>
            <w:noProof/>
          </w:rPr>
          <w:t>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265C4">
          <w:rPr>
            <w:rStyle w:val="Hypertextovodkaz"/>
            <w:noProof/>
          </w:rPr>
          <w:t>Certifikace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_Toc89383478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27F6DA1" w14:textId="207C8260" w:rsidR="009832BE" w:rsidRDefault="009832BE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383479" w:history="1">
        <w:r w:rsidRPr="005265C4">
          <w:rPr>
            <w:rStyle w:val="Hypertextovodkaz"/>
            <w:noProof/>
          </w:rPr>
          <w:t>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265C4">
          <w:rPr>
            <w:rStyle w:val="Hypertextovodkaz"/>
            <w:noProof/>
          </w:rPr>
          <w:t>Předpisy a 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_Toc89383479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D9D877E" w14:textId="680D9A8B" w:rsidR="009832BE" w:rsidRDefault="009832BE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383480" w:history="1">
        <w:r w:rsidRPr="005265C4">
          <w:rPr>
            <w:rStyle w:val="Hypertextovodkaz"/>
            <w:noProof/>
          </w:rPr>
          <w:t>10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265C4">
          <w:rPr>
            <w:rStyle w:val="Hypertextovodkaz"/>
            <w:noProof/>
          </w:rPr>
          <w:t>Nakládání se vzniklými odpady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_Toc89383480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F63A39E" w14:textId="1ADFE587" w:rsidR="009832BE" w:rsidRDefault="009832BE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383481" w:history="1">
        <w:r w:rsidRPr="005265C4">
          <w:rPr>
            <w:rStyle w:val="Hypertextovodkaz"/>
            <w:noProof/>
          </w:rPr>
          <w:t>11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265C4">
          <w:rPr>
            <w:rStyle w:val="Hypertextovodkaz"/>
            <w:noProof/>
          </w:rPr>
          <w:t>Vliv na 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_Toc89383481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C88E31A" w14:textId="1B77B548" w:rsidR="009832BE" w:rsidRDefault="009832BE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383482" w:history="1">
        <w:r w:rsidRPr="005265C4">
          <w:rPr>
            <w:rStyle w:val="Hypertextovodkaz"/>
            <w:noProof/>
          </w:rPr>
          <w:t>12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265C4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_Toc89383482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826633B" w14:textId="0A7D3C48" w:rsidR="002B1F37" w:rsidRDefault="00F116ED" w:rsidP="002B1F37">
      <w:pPr>
        <w:pStyle w:val="Nadpis1"/>
        <w:numPr>
          <w:ilvl w:val="0"/>
          <w:numId w:val="0"/>
        </w:numPr>
        <w:rPr>
          <w:b/>
          <w:bCs/>
        </w:rPr>
      </w:pPr>
      <w:r>
        <w:rPr>
          <w:b/>
          <w:bCs/>
        </w:rPr>
        <w:fldChar w:fldCharType="end"/>
      </w:r>
      <w:bookmarkStart w:id="1" w:name="_Toc282683730"/>
      <w:bookmarkStart w:id="2" w:name="_Toc294461506"/>
    </w:p>
    <w:p w14:paraId="13B97F84" w14:textId="77777777" w:rsidR="002B1F37" w:rsidRDefault="002B1F37" w:rsidP="002B1F37"/>
    <w:p w14:paraId="4E5D9D74" w14:textId="77777777" w:rsidR="002B1F37" w:rsidRDefault="002B1F37" w:rsidP="002B1F37"/>
    <w:p w14:paraId="786E5550" w14:textId="77777777" w:rsidR="002B1F37" w:rsidRDefault="002B1F37" w:rsidP="002B1F37"/>
    <w:p w14:paraId="3BCBC6AA" w14:textId="77777777" w:rsidR="002B1F37" w:rsidRDefault="002B1F37" w:rsidP="002B1F37"/>
    <w:p w14:paraId="1391311E" w14:textId="77777777" w:rsidR="002B1F37" w:rsidRDefault="002B1F37" w:rsidP="002B1F37"/>
    <w:p w14:paraId="4415F8B5" w14:textId="77777777" w:rsidR="002B1F37" w:rsidRDefault="002B1F37" w:rsidP="002B1F37"/>
    <w:p w14:paraId="19F3030F" w14:textId="77777777" w:rsidR="002B1F37" w:rsidRDefault="002B1F37" w:rsidP="002B1F37"/>
    <w:p w14:paraId="1AC91EFB" w14:textId="77777777" w:rsidR="002B1F37" w:rsidRDefault="002B1F37" w:rsidP="002B1F37"/>
    <w:p w14:paraId="30B6566E" w14:textId="77777777" w:rsidR="002B1F37" w:rsidRDefault="002B1F37" w:rsidP="002B1F37"/>
    <w:p w14:paraId="5E1E8C3B" w14:textId="77777777" w:rsidR="002B1F37" w:rsidRDefault="002B1F37" w:rsidP="002B1F37"/>
    <w:p w14:paraId="54F69E35" w14:textId="77777777" w:rsidR="002B1F37" w:rsidRDefault="002B1F37" w:rsidP="002B1F37"/>
    <w:p w14:paraId="14202AE0" w14:textId="77777777" w:rsidR="002B1F37" w:rsidRDefault="002B1F37" w:rsidP="002B1F37"/>
    <w:p w14:paraId="3119A220" w14:textId="77777777" w:rsidR="002B1F37" w:rsidRDefault="002B1F37" w:rsidP="002B1F37"/>
    <w:p w14:paraId="3F6D7BCB" w14:textId="77777777" w:rsidR="002B1F37" w:rsidRDefault="002B1F37" w:rsidP="002B1F37"/>
    <w:p w14:paraId="6632F03D" w14:textId="4F5EB94A" w:rsidR="002B1F37" w:rsidRDefault="002B1F37" w:rsidP="002B1F37"/>
    <w:p w14:paraId="7FF71CE0" w14:textId="29C7884A" w:rsidR="000F359F" w:rsidRDefault="000F359F" w:rsidP="002B1F37"/>
    <w:p w14:paraId="66C44430" w14:textId="1278E651" w:rsidR="000F359F" w:rsidRDefault="000F359F" w:rsidP="002B1F37"/>
    <w:p w14:paraId="43287516" w14:textId="777A01B5" w:rsidR="000F359F" w:rsidRDefault="000F359F" w:rsidP="002B1F37"/>
    <w:p w14:paraId="1EA06555" w14:textId="7E760F1E" w:rsidR="00D16467" w:rsidRDefault="00D16467" w:rsidP="002B1F37"/>
    <w:p w14:paraId="122EF5A0" w14:textId="2E91BB31" w:rsidR="00D16467" w:rsidRDefault="00D16467" w:rsidP="002B1F37"/>
    <w:p w14:paraId="27C705E4" w14:textId="1939D36C" w:rsidR="00D16467" w:rsidRDefault="00D16467" w:rsidP="002B1F37"/>
    <w:p w14:paraId="5A7096AC" w14:textId="77777777" w:rsidR="00D16467" w:rsidRDefault="00D16467" w:rsidP="002B1F37"/>
    <w:p w14:paraId="4B3737AA" w14:textId="77777777" w:rsidR="002B1F37" w:rsidRDefault="002B1F37" w:rsidP="002B1F37"/>
    <w:p w14:paraId="205F56FE" w14:textId="77777777" w:rsidR="002B1F37" w:rsidRDefault="002B1F37" w:rsidP="002B1F37"/>
    <w:p w14:paraId="049906C6" w14:textId="77777777" w:rsidR="002B1F37" w:rsidRDefault="002B1F37" w:rsidP="002B1F37"/>
    <w:p w14:paraId="52EF634C" w14:textId="77777777" w:rsidR="00F116ED" w:rsidRPr="00B2004C" w:rsidRDefault="00F116ED" w:rsidP="00731783">
      <w:pPr>
        <w:pStyle w:val="Nadpis1"/>
      </w:pPr>
      <w:bookmarkStart w:id="3" w:name="_Toc89383463"/>
      <w:r w:rsidRPr="00B2004C">
        <w:lastRenderedPageBreak/>
        <w:t>IDENTIFIKAČNÍ ÚDAJE</w:t>
      </w:r>
      <w:bookmarkEnd w:id="1"/>
      <w:bookmarkEnd w:id="2"/>
      <w:bookmarkEnd w:id="3"/>
    </w:p>
    <w:p w14:paraId="44C141EF" w14:textId="77777777" w:rsidR="00F116ED" w:rsidRDefault="00F116ED" w:rsidP="00F116ED">
      <w:pPr>
        <w:ind w:firstLine="0"/>
      </w:pPr>
    </w:p>
    <w:p w14:paraId="071D82C7" w14:textId="3FCAD6C6" w:rsidR="00FA2E60" w:rsidRDefault="00FA2E60" w:rsidP="00FA2E60">
      <w:pPr>
        <w:ind w:left="4242" w:hanging="3675"/>
        <w:rPr>
          <w:rFonts w:cs="Arial"/>
        </w:rPr>
      </w:pPr>
      <w:r w:rsidRPr="009E4234">
        <w:rPr>
          <w:rFonts w:cs="Arial"/>
          <w:b/>
        </w:rPr>
        <w:t>Název stavby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="00911F6E">
        <w:rPr>
          <w:rFonts w:cs="Arial"/>
        </w:rPr>
        <w:t>TF DÍLNY</w:t>
      </w:r>
      <w:r w:rsidRPr="005B4BA5">
        <w:rPr>
          <w:rFonts w:cs="Arial"/>
        </w:rPr>
        <w:t xml:space="preserve"> </w:t>
      </w:r>
      <w:r w:rsidR="00E758EA">
        <w:rPr>
          <w:rFonts w:cs="Arial"/>
        </w:rPr>
        <w:t>–</w:t>
      </w:r>
      <w:r w:rsidRPr="005B4BA5">
        <w:rPr>
          <w:rFonts w:cs="Arial"/>
        </w:rPr>
        <w:t xml:space="preserve"> </w:t>
      </w:r>
      <w:r w:rsidR="00E758EA">
        <w:rPr>
          <w:rFonts w:cs="Arial"/>
        </w:rPr>
        <w:t>PLNĚNÍ POŽADAVKŮ PBŘS</w:t>
      </w:r>
    </w:p>
    <w:p w14:paraId="122EC3BE" w14:textId="77777777" w:rsidR="00FA2E60" w:rsidRPr="009E4234" w:rsidRDefault="00FA2E60" w:rsidP="00FA2E60">
      <w:pPr>
        <w:ind w:left="4242" w:hanging="3675"/>
        <w:rPr>
          <w:rFonts w:cs="Arial"/>
        </w:rPr>
      </w:pPr>
    </w:p>
    <w:p w14:paraId="27181363" w14:textId="77777777" w:rsidR="00FA2E60" w:rsidRPr="009E4234" w:rsidRDefault="00FA2E60" w:rsidP="00FA2E60">
      <w:pPr>
        <w:rPr>
          <w:rFonts w:cs="Arial"/>
        </w:rPr>
      </w:pPr>
      <w:r w:rsidRPr="009E4234">
        <w:rPr>
          <w:rFonts w:cs="Arial"/>
          <w:b/>
        </w:rPr>
        <w:t>Stupeň dokumentace</w:t>
      </w:r>
      <w:r w:rsidRPr="009E4234">
        <w:rPr>
          <w:rFonts w:cs="Arial"/>
        </w:rPr>
        <w:tab/>
      </w:r>
      <w:r w:rsidRPr="009E4234">
        <w:rPr>
          <w:rFonts w:cs="Arial"/>
        </w:rPr>
        <w:tab/>
        <w:t>Dokumentace pro provádění stavby</w:t>
      </w:r>
    </w:p>
    <w:p w14:paraId="61AC7BC1" w14:textId="77777777" w:rsidR="00FA2E60" w:rsidRPr="009E4234" w:rsidRDefault="00FA2E60" w:rsidP="00FA2E60">
      <w:pPr>
        <w:rPr>
          <w:rFonts w:cs="Arial"/>
        </w:rPr>
      </w:pPr>
    </w:p>
    <w:p w14:paraId="31147D32" w14:textId="77777777" w:rsidR="00FA2E60" w:rsidRPr="009E4234" w:rsidRDefault="00FA2E60" w:rsidP="00FA2E60">
      <w:pPr>
        <w:rPr>
          <w:rFonts w:cs="Arial"/>
        </w:rPr>
      </w:pPr>
      <w:r w:rsidRPr="009E4234">
        <w:rPr>
          <w:rFonts w:cs="Arial"/>
          <w:b/>
        </w:rPr>
        <w:t>Charakter stavby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>
        <w:rPr>
          <w:rFonts w:cs="Arial"/>
        </w:rPr>
        <w:t xml:space="preserve">Úpravy stávajícího objektu </w:t>
      </w:r>
    </w:p>
    <w:p w14:paraId="7A13B815" w14:textId="77777777" w:rsidR="00FA2E60" w:rsidRPr="009E4234" w:rsidRDefault="00FA2E60" w:rsidP="00FA2E60">
      <w:pPr>
        <w:rPr>
          <w:rFonts w:cs="Arial"/>
        </w:rPr>
      </w:pPr>
    </w:p>
    <w:p w14:paraId="618A046C" w14:textId="77777777" w:rsidR="00FA2E60" w:rsidRPr="005B4BA5" w:rsidRDefault="00FA2E60" w:rsidP="00FA2E60">
      <w:pPr>
        <w:rPr>
          <w:rFonts w:cs="Arial"/>
        </w:rPr>
      </w:pPr>
      <w:r w:rsidRPr="009E4234">
        <w:rPr>
          <w:rFonts w:cs="Arial"/>
          <w:b/>
        </w:rPr>
        <w:t>Místo stavby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5B4BA5">
        <w:rPr>
          <w:rFonts w:cs="Arial"/>
        </w:rPr>
        <w:t>Česká zemědělská univerzita v Praze</w:t>
      </w:r>
    </w:p>
    <w:p w14:paraId="06D89AC0" w14:textId="77777777" w:rsidR="00FA2E60" w:rsidRPr="005B4BA5" w:rsidRDefault="00FA2E60" w:rsidP="00FA2E60">
      <w:pPr>
        <w:ind w:left="3540" w:firstLine="708"/>
        <w:rPr>
          <w:rFonts w:cs="Arial"/>
        </w:rPr>
      </w:pPr>
      <w:r w:rsidRPr="005B4BA5">
        <w:rPr>
          <w:rFonts w:cs="Arial"/>
        </w:rPr>
        <w:t>Technická fakulta</w:t>
      </w:r>
    </w:p>
    <w:p w14:paraId="3EB5605D" w14:textId="77777777" w:rsidR="00FA2E60" w:rsidRPr="005B4BA5" w:rsidRDefault="00FA2E60" w:rsidP="00FA2E60">
      <w:pPr>
        <w:ind w:left="3540" w:firstLine="708"/>
        <w:rPr>
          <w:rFonts w:cs="Arial"/>
        </w:rPr>
      </w:pPr>
      <w:r w:rsidRPr="005B4BA5">
        <w:rPr>
          <w:rFonts w:cs="Arial"/>
        </w:rPr>
        <w:t>Kamýcká 129</w:t>
      </w:r>
    </w:p>
    <w:p w14:paraId="4F3E947E" w14:textId="77777777" w:rsidR="00FA2E60" w:rsidRDefault="00FA2E60" w:rsidP="00FA2E60">
      <w:pPr>
        <w:ind w:left="3540" w:firstLine="708"/>
        <w:rPr>
          <w:rFonts w:cs="Arial"/>
        </w:rPr>
      </w:pPr>
      <w:r w:rsidRPr="005B4BA5">
        <w:rPr>
          <w:rFonts w:cs="Arial"/>
        </w:rPr>
        <w:t>165 21 Praha 6 – Suchdol</w:t>
      </w:r>
    </w:p>
    <w:p w14:paraId="2ED39545" w14:textId="77777777" w:rsidR="00FA2E60" w:rsidRPr="009E4234" w:rsidRDefault="00FA2E60" w:rsidP="00FA2E60">
      <w:pPr>
        <w:ind w:left="4242" w:hanging="3675"/>
        <w:rPr>
          <w:rFonts w:cs="Arial"/>
        </w:rPr>
      </w:pPr>
    </w:p>
    <w:p w14:paraId="06123656" w14:textId="77777777" w:rsidR="00FA2E60" w:rsidRPr="005B4BA5" w:rsidRDefault="00FA2E60" w:rsidP="00FA2E60">
      <w:pPr>
        <w:rPr>
          <w:rFonts w:cs="Arial"/>
        </w:rPr>
      </w:pPr>
      <w:r w:rsidRPr="009E4234">
        <w:rPr>
          <w:rFonts w:cs="Arial"/>
          <w:b/>
        </w:rPr>
        <w:t>Investor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5B4BA5">
        <w:rPr>
          <w:rFonts w:cs="Arial"/>
        </w:rPr>
        <w:t>Česká zemědělská univerzita v Praze</w:t>
      </w:r>
    </w:p>
    <w:p w14:paraId="03BB328D" w14:textId="77777777" w:rsidR="00FA2E60" w:rsidRPr="005B4BA5" w:rsidRDefault="00FA2E60" w:rsidP="00FA2E60">
      <w:pPr>
        <w:ind w:left="3540" w:firstLine="708"/>
        <w:rPr>
          <w:rFonts w:cs="Arial"/>
        </w:rPr>
      </w:pPr>
      <w:r w:rsidRPr="005B4BA5">
        <w:rPr>
          <w:rFonts w:cs="Arial"/>
        </w:rPr>
        <w:t>Technická fakulta</w:t>
      </w:r>
    </w:p>
    <w:p w14:paraId="3F8EEC44" w14:textId="77777777" w:rsidR="00FA2E60" w:rsidRPr="005B4BA5" w:rsidRDefault="00FA2E60" w:rsidP="00FA2E60">
      <w:pPr>
        <w:ind w:left="3540" w:firstLine="708"/>
        <w:rPr>
          <w:rFonts w:cs="Arial"/>
        </w:rPr>
      </w:pPr>
      <w:r w:rsidRPr="005B4BA5">
        <w:rPr>
          <w:rFonts w:cs="Arial"/>
        </w:rPr>
        <w:t>Kamýcká 129</w:t>
      </w:r>
    </w:p>
    <w:p w14:paraId="690ACA83" w14:textId="77777777" w:rsidR="00FA2E60" w:rsidRDefault="00FA2E60" w:rsidP="00FA2E60">
      <w:pPr>
        <w:ind w:left="3540" w:firstLine="708"/>
        <w:rPr>
          <w:rFonts w:cs="Arial"/>
        </w:rPr>
      </w:pPr>
      <w:r w:rsidRPr="005B4BA5">
        <w:rPr>
          <w:rFonts w:cs="Arial"/>
        </w:rPr>
        <w:t>165 21 Praha 6 – Suchdol</w:t>
      </w:r>
    </w:p>
    <w:p w14:paraId="5E07ED50" w14:textId="77777777" w:rsidR="00FA2E60" w:rsidRPr="009E4234" w:rsidRDefault="00FA2E60" w:rsidP="00FA2E60">
      <w:pPr>
        <w:rPr>
          <w:rFonts w:cs="Arial"/>
        </w:rPr>
      </w:pPr>
    </w:p>
    <w:p w14:paraId="7127FB37" w14:textId="77777777" w:rsidR="00FA2E60" w:rsidRPr="009E4234" w:rsidRDefault="00FA2E60" w:rsidP="00FA2E60">
      <w:pPr>
        <w:rPr>
          <w:rFonts w:cs="Arial"/>
        </w:rPr>
      </w:pPr>
      <w:r>
        <w:rPr>
          <w:rFonts w:cs="Arial"/>
          <w:b/>
        </w:rPr>
        <w:t>Zpracovatel dokumentace:</w:t>
      </w:r>
      <w:r w:rsidRPr="009E4234">
        <w:rPr>
          <w:rFonts w:cs="Arial"/>
        </w:rPr>
        <w:tab/>
        <w:t>Colsys s.r.o.</w:t>
      </w:r>
    </w:p>
    <w:p w14:paraId="25DD4F10" w14:textId="77777777" w:rsidR="00FA2E60" w:rsidRPr="009E4234" w:rsidRDefault="00FA2E60" w:rsidP="00FA2E60">
      <w:pPr>
        <w:ind w:left="3540" w:firstLine="708"/>
        <w:rPr>
          <w:rFonts w:cs="Arial"/>
        </w:rPr>
      </w:pPr>
      <w:r w:rsidRPr="009E4234">
        <w:rPr>
          <w:rFonts w:cs="Arial"/>
        </w:rPr>
        <w:t>Buštěhradská 109</w:t>
      </w:r>
    </w:p>
    <w:p w14:paraId="362EE9D0" w14:textId="77777777" w:rsidR="00FA2E60" w:rsidRPr="009E4234" w:rsidRDefault="00FA2E60" w:rsidP="00FA2E60">
      <w:pPr>
        <w:ind w:left="3540" w:firstLine="708"/>
        <w:rPr>
          <w:rFonts w:cs="Arial"/>
        </w:rPr>
      </w:pPr>
      <w:r w:rsidRPr="009E4234">
        <w:rPr>
          <w:rFonts w:cs="Arial"/>
        </w:rPr>
        <w:t>272 03 Kladno-Dubí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</w:p>
    <w:p w14:paraId="40CC919A" w14:textId="77777777" w:rsidR="00FA2E60" w:rsidRDefault="00FA2E60" w:rsidP="00FA2E60">
      <w:pPr>
        <w:rPr>
          <w:rFonts w:cs="Arial"/>
        </w:rPr>
      </w:pPr>
      <w:r>
        <w:rPr>
          <w:rFonts w:cs="Arial"/>
        </w:rPr>
        <w:t>Zpracoval: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Ing. Tomáš Pour</w:t>
      </w:r>
    </w:p>
    <w:p w14:paraId="02FA8DE7" w14:textId="77777777" w:rsidR="00FA2E60" w:rsidRDefault="00FA2E60" w:rsidP="00FA2E60">
      <w:pPr>
        <w:rPr>
          <w:rFonts w:cs="Arial"/>
        </w:rPr>
      </w:pPr>
    </w:p>
    <w:p w14:paraId="083550A2" w14:textId="0EC5FAAF" w:rsidR="00FA2E60" w:rsidRPr="001B25A8" w:rsidRDefault="00FA2E60" w:rsidP="00402EA8">
      <w:pPr>
        <w:rPr>
          <w:rFonts w:cs="Arial"/>
        </w:rPr>
      </w:pPr>
      <w:r>
        <w:rPr>
          <w:rFonts w:cs="Arial"/>
        </w:rPr>
        <w:t>Zodpovědný projektant:</w:t>
      </w:r>
      <w:r>
        <w:rPr>
          <w:rFonts w:cs="Arial"/>
        </w:rPr>
        <w:tab/>
      </w:r>
      <w:r>
        <w:rPr>
          <w:rFonts w:cs="Arial"/>
        </w:rPr>
        <w:tab/>
        <w:t>Ing. M</w:t>
      </w:r>
      <w:r w:rsidR="00402EA8">
        <w:rPr>
          <w:rFonts w:cs="Arial"/>
        </w:rPr>
        <w:t>artin Vlk</w:t>
      </w:r>
    </w:p>
    <w:p w14:paraId="0062FCB2" w14:textId="77777777" w:rsidR="00FA2E60" w:rsidRDefault="00FA2E60" w:rsidP="00FA2E60">
      <w:pPr>
        <w:rPr>
          <w:rFonts w:cs="Arial"/>
        </w:rPr>
      </w:pPr>
    </w:p>
    <w:p w14:paraId="7084E1B9" w14:textId="77777777" w:rsidR="00FA2E60" w:rsidRDefault="00FA2E60" w:rsidP="00FA2E60">
      <w:pPr>
        <w:rPr>
          <w:rFonts w:cs="Arial"/>
        </w:rPr>
      </w:pPr>
    </w:p>
    <w:p w14:paraId="34D464BB" w14:textId="7B8D4883" w:rsidR="00FA2E60" w:rsidRPr="001B25A8" w:rsidRDefault="00FA2E60" w:rsidP="00FA2E60">
      <w:pPr>
        <w:rPr>
          <w:rFonts w:cs="Arial"/>
          <w:b/>
        </w:rPr>
      </w:pPr>
      <w:r w:rsidRPr="001B25A8">
        <w:rPr>
          <w:rFonts w:cs="Arial"/>
          <w:b/>
        </w:rPr>
        <w:t xml:space="preserve">Datum: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1B25A8">
        <w:rPr>
          <w:rFonts w:cs="Arial"/>
          <w:bCs/>
        </w:rPr>
        <w:tab/>
      </w:r>
      <w:r w:rsidR="00911F6E">
        <w:rPr>
          <w:rFonts w:cs="Arial"/>
          <w:bCs/>
        </w:rPr>
        <w:t>11</w:t>
      </w:r>
      <w:r w:rsidRPr="001B25A8">
        <w:rPr>
          <w:rFonts w:cs="Arial"/>
          <w:bCs/>
        </w:rPr>
        <w:t>/20</w:t>
      </w:r>
      <w:r>
        <w:rPr>
          <w:rFonts w:cs="Arial"/>
          <w:bCs/>
        </w:rPr>
        <w:t>2</w:t>
      </w:r>
      <w:r w:rsidR="00E758EA">
        <w:rPr>
          <w:rFonts w:cs="Arial"/>
          <w:bCs/>
        </w:rPr>
        <w:t>1</w:t>
      </w:r>
      <w:r w:rsidRPr="001B25A8">
        <w:rPr>
          <w:rFonts w:cs="Arial"/>
          <w:b/>
        </w:rPr>
        <w:t xml:space="preserve"> </w:t>
      </w:r>
    </w:p>
    <w:p w14:paraId="0E282AD3" w14:textId="056176F7" w:rsidR="00DE543E" w:rsidRDefault="00F116ED" w:rsidP="00DE543E">
      <w:r w:rsidRPr="00B2004C">
        <w:tab/>
      </w:r>
    </w:p>
    <w:p w14:paraId="2715B0CA" w14:textId="6CE70509" w:rsidR="00F116ED" w:rsidRPr="00B2004C" w:rsidRDefault="00F116ED" w:rsidP="007068A5">
      <w:r>
        <w:tab/>
      </w:r>
      <w:r>
        <w:tab/>
      </w:r>
      <w:r>
        <w:tab/>
      </w:r>
      <w:r>
        <w:tab/>
      </w:r>
      <w:r w:rsidRPr="00B2004C">
        <w:tab/>
      </w:r>
    </w:p>
    <w:p w14:paraId="062BF53A" w14:textId="0B8DA850" w:rsidR="00F116ED" w:rsidRPr="00B2004C" w:rsidRDefault="00F116ED" w:rsidP="00F116ED">
      <w:r>
        <w:tab/>
      </w:r>
      <w:r>
        <w:tab/>
      </w:r>
      <w:r>
        <w:tab/>
      </w:r>
      <w:r>
        <w:tab/>
      </w:r>
      <w:r>
        <w:tab/>
      </w:r>
    </w:p>
    <w:p w14:paraId="5F6B5C41" w14:textId="77777777" w:rsidR="00F116ED" w:rsidRPr="00B2004C" w:rsidRDefault="00F116ED" w:rsidP="00F116ED">
      <w:r w:rsidRPr="00B2004C">
        <w:tab/>
      </w:r>
    </w:p>
    <w:p w14:paraId="34BF0D92" w14:textId="77777777" w:rsidR="00F116ED" w:rsidRPr="00B2004C" w:rsidRDefault="00F116ED" w:rsidP="00F116ED"/>
    <w:p w14:paraId="2078595B" w14:textId="77777777" w:rsidR="00F116ED" w:rsidRPr="00B2004C" w:rsidRDefault="00F116ED" w:rsidP="00F116ED"/>
    <w:p w14:paraId="4408BE31" w14:textId="77777777" w:rsidR="00F116ED" w:rsidRDefault="00F116ED" w:rsidP="00F116ED"/>
    <w:p w14:paraId="1E75383E" w14:textId="77777777" w:rsidR="00731783" w:rsidRDefault="00731783" w:rsidP="00F116ED"/>
    <w:p w14:paraId="11FB5F38" w14:textId="77777777" w:rsidR="00731783" w:rsidRDefault="00731783" w:rsidP="00F116ED"/>
    <w:p w14:paraId="73809FC3" w14:textId="77777777" w:rsidR="00731783" w:rsidRDefault="00731783" w:rsidP="00F116ED"/>
    <w:p w14:paraId="287DF36D" w14:textId="77777777" w:rsidR="00731783" w:rsidRDefault="00731783" w:rsidP="00F116ED"/>
    <w:p w14:paraId="02F0728B" w14:textId="77777777" w:rsidR="00F116ED" w:rsidRDefault="00F116ED" w:rsidP="00F116ED"/>
    <w:p w14:paraId="5D66FF15" w14:textId="77777777" w:rsidR="00731783" w:rsidRPr="00B2004C" w:rsidRDefault="00731783" w:rsidP="00F116ED"/>
    <w:p w14:paraId="5354B880" w14:textId="77777777" w:rsidR="00F116ED" w:rsidRPr="00B2004C" w:rsidRDefault="00F116ED" w:rsidP="00F116ED"/>
    <w:p w14:paraId="7436D83E" w14:textId="77777777" w:rsidR="00F116ED" w:rsidRPr="00B2004C" w:rsidRDefault="00F116ED" w:rsidP="00F116ED"/>
    <w:p w14:paraId="7712C93E" w14:textId="77777777" w:rsidR="00F116ED" w:rsidRPr="00B2004C" w:rsidRDefault="00F116ED" w:rsidP="00F116ED"/>
    <w:p w14:paraId="26BF4024" w14:textId="77777777" w:rsidR="00F116ED" w:rsidRPr="00B2004C" w:rsidRDefault="00F116ED" w:rsidP="00F116ED"/>
    <w:p w14:paraId="120C7F38" w14:textId="77777777" w:rsidR="00F116ED" w:rsidRPr="00B2004C" w:rsidRDefault="00F116ED" w:rsidP="00F116ED"/>
    <w:p w14:paraId="705C0765" w14:textId="77777777" w:rsidR="00F116ED" w:rsidRPr="00B2004C" w:rsidRDefault="00F116ED" w:rsidP="00F116ED">
      <w:pPr>
        <w:pStyle w:val="Nadpis1"/>
      </w:pPr>
      <w:bookmarkStart w:id="4" w:name="_Toc282683731"/>
      <w:bookmarkStart w:id="5" w:name="_Toc294461507"/>
      <w:bookmarkStart w:id="6" w:name="_Toc89383464"/>
      <w:r w:rsidRPr="00B2004C">
        <w:lastRenderedPageBreak/>
        <w:t>Předmě</w:t>
      </w:r>
      <w:bookmarkEnd w:id="4"/>
      <w:r w:rsidRPr="00B2004C">
        <w:t>t</w:t>
      </w:r>
      <w:bookmarkEnd w:id="5"/>
      <w:r>
        <w:t xml:space="preserve"> dokumentace</w:t>
      </w:r>
      <w:bookmarkEnd w:id="6"/>
    </w:p>
    <w:p w14:paraId="1594AE1F" w14:textId="77777777" w:rsidR="00F116ED" w:rsidRPr="00B2004C" w:rsidRDefault="00F116ED" w:rsidP="00F116ED">
      <w:pPr>
        <w:pStyle w:val="Nadpis2"/>
      </w:pPr>
      <w:bookmarkStart w:id="7" w:name="_Toc294461508"/>
      <w:bookmarkStart w:id="8" w:name="_Toc89383465"/>
      <w:r w:rsidRPr="00B2004C">
        <w:t>Obecně</w:t>
      </w:r>
      <w:bookmarkEnd w:id="7"/>
      <w:bookmarkEnd w:id="8"/>
    </w:p>
    <w:p w14:paraId="683B217D" w14:textId="77777777" w:rsidR="00F116ED" w:rsidRPr="00B2004C" w:rsidRDefault="00F116ED" w:rsidP="00F116ED">
      <w:pPr>
        <w:pStyle w:val="Nadpis3"/>
      </w:pPr>
      <w:bookmarkStart w:id="9" w:name="_Toc289871157"/>
      <w:bookmarkStart w:id="10" w:name="_Toc294461510"/>
      <w:bookmarkStart w:id="11" w:name="_Toc89383466"/>
      <w:r w:rsidRPr="00B2004C">
        <w:t>Základní údaje stavby</w:t>
      </w:r>
      <w:bookmarkEnd w:id="9"/>
      <w:bookmarkEnd w:id="10"/>
      <w:bookmarkEnd w:id="11"/>
    </w:p>
    <w:p w14:paraId="3F80A668" w14:textId="1631D3AD" w:rsidR="00F116ED" w:rsidRPr="00B2004C" w:rsidRDefault="00F116ED" w:rsidP="00F116ED">
      <w:r w:rsidRPr="00B2004C">
        <w:t xml:space="preserve">Dokumentace pro </w:t>
      </w:r>
      <w:r w:rsidR="00EB402F">
        <w:t>provádění</w:t>
      </w:r>
      <w:r w:rsidRPr="00B2004C">
        <w:t xml:space="preserve"> stavby se týká následujících profesí:</w:t>
      </w:r>
    </w:p>
    <w:p w14:paraId="457CB022" w14:textId="3C20DE2B" w:rsidR="00F116ED" w:rsidRDefault="00F116ED" w:rsidP="00F116ED">
      <w:pPr>
        <w:numPr>
          <w:ilvl w:val="0"/>
          <w:numId w:val="2"/>
        </w:numPr>
      </w:pPr>
      <w:r w:rsidRPr="00B2004C">
        <w:t>Elektr</w:t>
      </w:r>
      <w:r w:rsidR="00402EA8">
        <w:t>oinstalace</w:t>
      </w:r>
    </w:p>
    <w:p w14:paraId="5B7DE5B6" w14:textId="77777777" w:rsidR="00F116ED" w:rsidRDefault="00F116ED" w:rsidP="00F116ED">
      <w:bookmarkStart w:id="12" w:name="_Toc289871159"/>
      <w:bookmarkStart w:id="13" w:name="_Toc294461511"/>
    </w:p>
    <w:p w14:paraId="07E25D66" w14:textId="77777777" w:rsidR="00F116ED" w:rsidRPr="00B2004C" w:rsidRDefault="00F116ED" w:rsidP="00F116ED">
      <w:pPr>
        <w:pStyle w:val="Nadpis3"/>
      </w:pPr>
      <w:bookmarkStart w:id="14" w:name="_Toc89383467"/>
      <w:r w:rsidRPr="00B2004C">
        <w:t>Předmět projektu</w:t>
      </w:r>
      <w:bookmarkEnd w:id="12"/>
      <w:bookmarkEnd w:id="13"/>
      <w:bookmarkEnd w:id="14"/>
    </w:p>
    <w:p w14:paraId="1225C336" w14:textId="69941A27" w:rsidR="00F116ED" w:rsidRPr="00B2004C" w:rsidRDefault="00F116ED" w:rsidP="00F116ED">
      <w:r w:rsidRPr="00B2004C">
        <w:t xml:space="preserve">Požadavkem objednatele </w:t>
      </w:r>
      <w:r w:rsidR="00547BBE">
        <w:t>je</w:t>
      </w:r>
      <w:r w:rsidRPr="00B2004C">
        <w:t xml:space="preserve"> vypracování dokumentace </w:t>
      </w:r>
      <w:r w:rsidR="006D36D7">
        <w:t xml:space="preserve">ve stupni Dokumentace </w:t>
      </w:r>
      <w:r w:rsidRPr="00B2004C">
        <w:t xml:space="preserve">pro </w:t>
      </w:r>
      <w:r w:rsidR="00EB402F">
        <w:t>provádění</w:t>
      </w:r>
      <w:r w:rsidR="007068A5">
        <w:t xml:space="preserve"> </w:t>
      </w:r>
      <w:r w:rsidRPr="00B2004C">
        <w:t xml:space="preserve">stavby </w:t>
      </w:r>
      <w:r w:rsidR="00402EA8">
        <w:t>úpravy elektroinstalace z důvodu úpravy místnosti 0.53a</w:t>
      </w:r>
      <w:r w:rsidR="007068A5">
        <w:t xml:space="preserve"> </w:t>
      </w:r>
      <w:r w:rsidR="006D36D7">
        <w:t xml:space="preserve">v objektu </w:t>
      </w:r>
      <w:r w:rsidR="00FA2E60">
        <w:t>TF</w:t>
      </w:r>
      <w:r w:rsidR="00402EA8">
        <w:t xml:space="preserve"> dílen</w:t>
      </w:r>
      <w:r w:rsidR="009C1088">
        <w:t xml:space="preserve"> ČZU</w:t>
      </w:r>
      <w:r w:rsidR="006D36D7">
        <w:t>.</w:t>
      </w:r>
    </w:p>
    <w:p w14:paraId="4DBEA816" w14:textId="77777777" w:rsidR="00F116ED" w:rsidRDefault="00F116ED" w:rsidP="00F116ED">
      <w:bookmarkStart w:id="15" w:name="_Toc289871160"/>
      <w:bookmarkStart w:id="16" w:name="_Toc294461512"/>
    </w:p>
    <w:p w14:paraId="26433A0C" w14:textId="77777777" w:rsidR="00F116ED" w:rsidRPr="00B2004C" w:rsidRDefault="00F116ED" w:rsidP="00F116ED">
      <w:pPr>
        <w:pStyle w:val="Nadpis3"/>
      </w:pPr>
      <w:bookmarkStart w:id="17" w:name="_Toc89383468"/>
      <w:r w:rsidRPr="00B2004C">
        <w:t>Výchozí podklady</w:t>
      </w:r>
      <w:bookmarkEnd w:id="15"/>
      <w:bookmarkEnd w:id="16"/>
      <w:bookmarkEnd w:id="17"/>
    </w:p>
    <w:p w14:paraId="7C16A0F8" w14:textId="77777777" w:rsidR="00F116ED" w:rsidRPr="00B2004C" w:rsidRDefault="00F116ED" w:rsidP="00F116ED">
      <w:r w:rsidRPr="00B2004C">
        <w:t xml:space="preserve">Dokumentace pro provádění stavby je vypracována na základě těchto dokumentů: </w:t>
      </w:r>
    </w:p>
    <w:p w14:paraId="0B2A364B" w14:textId="77777777" w:rsidR="00F116ED" w:rsidRPr="00B2004C" w:rsidRDefault="00F116ED" w:rsidP="00F116ED">
      <w:pPr>
        <w:numPr>
          <w:ilvl w:val="0"/>
          <w:numId w:val="2"/>
        </w:numPr>
      </w:pPr>
      <w:r w:rsidRPr="00B2004C">
        <w:t>podkladů poskytnutých investorem v elektronické i papírové verzi</w:t>
      </w:r>
    </w:p>
    <w:p w14:paraId="6D7199CF" w14:textId="5468683D" w:rsidR="00F116ED" w:rsidRDefault="00402EA8" w:rsidP="00F116ED">
      <w:pPr>
        <w:numPr>
          <w:ilvl w:val="0"/>
          <w:numId w:val="2"/>
        </w:numPr>
      </w:pPr>
      <w:r>
        <w:t>související normy</w:t>
      </w:r>
    </w:p>
    <w:p w14:paraId="511BFF97" w14:textId="77777777" w:rsidR="00F116ED" w:rsidRPr="00B2004C" w:rsidRDefault="00F116ED" w:rsidP="00F116ED"/>
    <w:p w14:paraId="3A292410" w14:textId="77777777" w:rsidR="00F116ED" w:rsidRPr="00B2004C" w:rsidRDefault="00F116ED" w:rsidP="00F116ED">
      <w:pPr>
        <w:pStyle w:val="Nadpis1"/>
      </w:pPr>
      <w:bookmarkStart w:id="18" w:name="_Toc430737370"/>
      <w:bookmarkStart w:id="19" w:name="_Toc430738192"/>
      <w:bookmarkStart w:id="20" w:name="_Toc431575648"/>
      <w:bookmarkStart w:id="21" w:name="_Toc431577064"/>
      <w:bookmarkStart w:id="22" w:name="_Toc431634309"/>
      <w:bookmarkStart w:id="23" w:name="_Toc433048010"/>
      <w:bookmarkStart w:id="24" w:name="_Toc433109028"/>
      <w:bookmarkStart w:id="25" w:name="_Toc438819401"/>
      <w:r w:rsidRPr="00B2004C">
        <w:br w:type="column"/>
      </w:r>
      <w:bookmarkStart w:id="26" w:name="_Toc289871161"/>
      <w:bookmarkStart w:id="27" w:name="_Toc294461513"/>
      <w:bookmarkStart w:id="28" w:name="_Toc89383469"/>
      <w:r w:rsidRPr="00B2004C">
        <w:lastRenderedPageBreak/>
        <w:t>TECHNICKÁ ZPRÁV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Pr="00B2004C">
        <w:t>A</w:t>
      </w:r>
      <w:bookmarkEnd w:id="26"/>
      <w:bookmarkEnd w:id="27"/>
      <w:bookmarkEnd w:id="28"/>
    </w:p>
    <w:p w14:paraId="7B40B298" w14:textId="546B21DB" w:rsidR="007B3E2E" w:rsidRDefault="007B3E2E" w:rsidP="007B3E2E">
      <w:pPr>
        <w:pStyle w:val="Nadpis2"/>
        <w:ind w:left="578" w:hanging="578"/>
      </w:pPr>
      <w:bookmarkStart w:id="29" w:name="_Toc335639697"/>
      <w:bookmarkStart w:id="30" w:name="_Toc432934370"/>
      <w:bookmarkStart w:id="31" w:name="_Toc433048022"/>
      <w:bookmarkStart w:id="32" w:name="_Toc433109041"/>
      <w:bookmarkStart w:id="33" w:name="_Toc438819415"/>
      <w:bookmarkStart w:id="34" w:name="_Toc89383470"/>
      <w:r>
        <w:t>Úpravy elektroinstalace</w:t>
      </w:r>
      <w:bookmarkEnd w:id="34"/>
    </w:p>
    <w:p w14:paraId="7C106F78" w14:textId="77777777" w:rsidR="007B3E2E" w:rsidRDefault="007B3E2E" w:rsidP="007B3E2E">
      <w:pPr>
        <w:pStyle w:val="Nadpis3"/>
        <w:tabs>
          <w:tab w:val="clear" w:pos="1648"/>
        </w:tabs>
        <w:ind w:left="1276"/>
      </w:pPr>
      <w:bookmarkStart w:id="35" w:name="_Toc89205469"/>
      <w:bookmarkStart w:id="36" w:name="_Toc89383471"/>
      <w:r>
        <w:t>Obecně</w:t>
      </w:r>
      <w:bookmarkEnd w:id="35"/>
      <w:bookmarkEnd w:id="36"/>
    </w:p>
    <w:p w14:paraId="1D915159" w14:textId="7A72FC73" w:rsidR="007B3E2E" w:rsidRPr="00C43C90" w:rsidRDefault="007B3E2E" w:rsidP="007B3E2E">
      <w:r>
        <w:t>Součástí projektu „</w:t>
      </w:r>
      <w:r w:rsidRPr="004C013E">
        <w:rPr>
          <w:rFonts w:cs="Arial"/>
        </w:rPr>
        <w:t>TF DÍLNY – PLNĚNÍ POŽADAVKŮ PBŘS</w:t>
      </w:r>
      <w:r>
        <w:t>“ je úprava elektroinstalace v místnosti 0.53a a doplnění dalších systémů kvůli změně účelu místnosti na sklad hořlavých kapalin.</w:t>
      </w:r>
    </w:p>
    <w:p w14:paraId="6AEA7575" w14:textId="77777777" w:rsidR="007B3E2E" w:rsidRDefault="007B3E2E" w:rsidP="007B3E2E"/>
    <w:p w14:paraId="3FA8F733" w14:textId="0238A5DE" w:rsidR="007B3E2E" w:rsidRPr="00C43C90" w:rsidRDefault="007B3E2E" w:rsidP="007B3E2E">
      <w:pPr>
        <w:pStyle w:val="Nadpis3"/>
        <w:tabs>
          <w:tab w:val="clear" w:pos="1648"/>
        </w:tabs>
        <w:ind w:left="1276"/>
      </w:pPr>
      <w:bookmarkStart w:id="37" w:name="_Toc89383472"/>
      <w:r>
        <w:t>Detekce plynu</w:t>
      </w:r>
      <w:bookmarkEnd w:id="37"/>
    </w:p>
    <w:p w14:paraId="402D4267" w14:textId="21435E47" w:rsidR="007B3E2E" w:rsidRDefault="007B3E2E" w:rsidP="0077725E">
      <w:r>
        <w:t xml:space="preserve">Vzhledem </w:t>
      </w:r>
      <w:r w:rsidR="0077725E">
        <w:t>k nutnosti monitorovat koncentraci plynů v místnosti, bude u vstupních dveří do místnosti instalována ústředna systému pro detekci plynu. Ústředna bude vybavena majáky signalizujícími překročení nastavené koncentrace, včetně zvukové signalizace. Dále bude ústředna vybavena výstupními kontakty, které budou v rámci instalace zdvojeny. Jeden kontakt bude využit pro hlášení stavu na ústřednu EPS na velíně. Zároveň bude v případě překročení koncentrace spuštěn nově realizovaný ventilátor.</w:t>
      </w:r>
    </w:p>
    <w:p w14:paraId="2CBC8E80" w14:textId="02EB66AD" w:rsidR="0077725E" w:rsidRDefault="0077725E" w:rsidP="0077725E">
      <w:r>
        <w:t>Čidlo bude umístěno na stěně místnosti dle pokynů výrobce. Připojeno bude třížilovým kabelem určeným pro instalaci do Ex prostředí.</w:t>
      </w:r>
    </w:p>
    <w:p w14:paraId="23592FA1" w14:textId="77777777" w:rsidR="007B3E2E" w:rsidRDefault="007B3E2E" w:rsidP="007B3E2E">
      <w:pPr>
        <w:ind w:firstLine="0"/>
      </w:pPr>
    </w:p>
    <w:p w14:paraId="19BFB658" w14:textId="428BE85D" w:rsidR="007B3E2E" w:rsidRPr="00B2004C" w:rsidRDefault="007B3E2E" w:rsidP="009832BE">
      <w:pPr>
        <w:pStyle w:val="Nadpis3"/>
        <w:tabs>
          <w:tab w:val="clear" w:pos="1648"/>
        </w:tabs>
        <w:ind w:left="1276"/>
      </w:pPr>
      <w:r>
        <w:t xml:space="preserve">  </w:t>
      </w:r>
      <w:bookmarkStart w:id="38" w:name="_Toc89383473"/>
      <w:bookmarkEnd w:id="29"/>
      <w:r w:rsidR="0077725E">
        <w:t>Elektroinstalace</w:t>
      </w:r>
      <w:bookmarkEnd w:id="38"/>
    </w:p>
    <w:p w14:paraId="6AC306C3" w14:textId="2E5842E6" w:rsidR="007B3E2E" w:rsidRDefault="007B3E2E" w:rsidP="007B3E2E">
      <w:pPr>
        <w:pStyle w:val="Zkladntextodsazen"/>
        <w:ind w:left="0" w:firstLine="556"/>
      </w:pPr>
      <w:r>
        <w:t xml:space="preserve">V rámci úprav </w:t>
      </w:r>
      <w:r w:rsidR="00A967DE">
        <w:t xml:space="preserve">elektroinstalace </w:t>
      </w:r>
      <w:r>
        <w:t>dojde k</w:t>
      </w:r>
    </w:p>
    <w:p w14:paraId="0702D030" w14:textId="0C1638E3" w:rsidR="00A967DE" w:rsidRDefault="00A967DE" w:rsidP="007B3E2E">
      <w:pPr>
        <w:numPr>
          <w:ilvl w:val="1"/>
          <w:numId w:val="18"/>
        </w:numPr>
        <w:ind w:left="1701"/>
      </w:pPr>
      <w:r>
        <w:t>Demontáž kompletní elektroinstalace v místnosti 0.53a</w:t>
      </w:r>
    </w:p>
    <w:p w14:paraId="4B910F44" w14:textId="5C662B09" w:rsidR="00A967DE" w:rsidRDefault="00A967DE" w:rsidP="007B3E2E">
      <w:pPr>
        <w:numPr>
          <w:ilvl w:val="1"/>
          <w:numId w:val="18"/>
        </w:numPr>
        <w:ind w:left="1701"/>
      </w:pPr>
      <w:r>
        <w:t>Dotažení zemnění pro Zenerovu bariéru EPS</w:t>
      </w:r>
    </w:p>
    <w:p w14:paraId="56E75AE7" w14:textId="49A2D644" w:rsidR="007B3E2E" w:rsidRDefault="00A967DE" w:rsidP="007B3E2E">
      <w:pPr>
        <w:numPr>
          <w:ilvl w:val="1"/>
          <w:numId w:val="18"/>
        </w:numPr>
        <w:ind w:left="1701"/>
      </w:pPr>
      <w:r>
        <w:t>Doplnění jističe a vývodu pro napájení ústředny detekce plynů</w:t>
      </w:r>
    </w:p>
    <w:p w14:paraId="4A87034E" w14:textId="24246842" w:rsidR="00D16467" w:rsidRDefault="00D16467" w:rsidP="007B3E2E">
      <w:pPr>
        <w:numPr>
          <w:ilvl w:val="1"/>
          <w:numId w:val="18"/>
        </w:numPr>
        <w:ind w:left="1701"/>
      </w:pPr>
      <w:r>
        <w:t>Doplnění jističe a vývodu pro napájení ventilátoru VZT</w:t>
      </w:r>
    </w:p>
    <w:p w14:paraId="23C07F60" w14:textId="7336B1BB" w:rsidR="00D16467" w:rsidRDefault="00D16467" w:rsidP="007B3E2E">
      <w:pPr>
        <w:numPr>
          <w:ilvl w:val="1"/>
          <w:numId w:val="18"/>
        </w:numPr>
        <w:ind w:left="1701"/>
      </w:pPr>
      <w:r>
        <w:t>Doplnění časových hodin pro automatické spínání ventilátoru do rozvaděče R1.1</w:t>
      </w:r>
    </w:p>
    <w:p w14:paraId="2C8FD560" w14:textId="60B9949C" w:rsidR="00A967DE" w:rsidRDefault="00A967DE" w:rsidP="007B3E2E">
      <w:pPr>
        <w:numPr>
          <w:ilvl w:val="1"/>
          <w:numId w:val="18"/>
        </w:numPr>
        <w:ind w:left="1701"/>
      </w:pPr>
      <w:r>
        <w:t>Doplnění havarijního tlačítka pro manuální spuštění ventilátoru odvodu par z místnosti 0.53a, včetně dodávky tlačítka</w:t>
      </w:r>
    </w:p>
    <w:p w14:paraId="361CE6AC" w14:textId="487AA793" w:rsidR="00A967DE" w:rsidRDefault="00A967DE" w:rsidP="007B3E2E">
      <w:pPr>
        <w:numPr>
          <w:ilvl w:val="1"/>
          <w:numId w:val="18"/>
        </w:numPr>
        <w:ind w:left="1701"/>
      </w:pPr>
      <w:r>
        <w:t xml:space="preserve">Instalace svítidel </w:t>
      </w:r>
      <w:r w:rsidR="00D16467">
        <w:t>v Ex provedení, ovládání svítidel bude instalováno na chodbě u vstupních dveří</w:t>
      </w:r>
    </w:p>
    <w:p w14:paraId="247BA019" w14:textId="6C235FF0" w:rsidR="00D16467" w:rsidRDefault="00D16467" w:rsidP="007B3E2E">
      <w:pPr>
        <w:numPr>
          <w:ilvl w:val="1"/>
          <w:numId w:val="18"/>
        </w:numPr>
        <w:ind w:left="1701"/>
      </w:pPr>
      <w:r>
        <w:t>Úprava hromosvodu vzhledem k instalaci potrubí na střeše</w:t>
      </w:r>
    </w:p>
    <w:p w14:paraId="15BA6F4D" w14:textId="77777777" w:rsidR="007B3E2E" w:rsidRDefault="007B3E2E" w:rsidP="007B3E2E"/>
    <w:p w14:paraId="2F1087A8" w14:textId="77777777" w:rsidR="004C44B5" w:rsidRPr="00B2004C" w:rsidRDefault="004C44B5" w:rsidP="004C44B5">
      <w:pPr>
        <w:pStyle w:val="Nadpis2"/>
      </w:pPr>
      <w:bookmarkStart w:id="39" w:name="_Toc294461559"/>
      <w:bookmarkStart w:id="40" w:name="_Toc321410471"/>
      <w:bookmarkStart w:id="41" w:name="_Toc290045421"/>
      <w:bookmarkStart w:id="42" w:name="_Toc293495919"/>
      <w:bookmarkStart w:id="43" w:name="_Toc294461529"/>
      <w:bookmarkStart w:id="44" w:name="_Toc89383474"/>
      <w:r w:rsidRPr="00B2004C">
        <w:t>Kabelové trasy</w:t>
      </w:r>
      <w:bookmarkEnd w:id="39"/>
      <w:bookmarkEnd w:id="40"/>
      <w:bookmarkEnd w:id="44"/>
    </w:p>
    <w:p w14:paraId="6A8799B6" w14:textId="77777777" w:rsidR="004C44B5" w:rsidRDefault="004C44B5" w:rsidP="004C44B5"/>
    <w:p w14:paraId="6F20C9C9" w14:textId="77777777" w:rsidR="004C44B5" w:rsidRPr="00B2004C" w:rsidRDefault="004C44B5" w:rsidP="004C44B5">
      <w:r w:rsidRPr="00B2004C">
        <w:t>Při montáži vnitřních rozvodů je nutné dodržet vzdálenosti při souběhu vedení:</w:t>
      </w:r>
    </w:p>
    <w:p w14:paraId="57EA08B9" w14:textId="77777777" w:rsidR="004C44B5" w:rsidRPr="00B2004C" w:rsidRDefault="004C44B5" w:rsidP="004C44B5">
      <w:pPr>
        <w:numPr>
          <w:ilvl w:val="1"/>
          <w:numId w:val="18"/>
        </w:numPr>
        <w:ind w:left="1701"/>
      </w:pPr>
      <w:r w:rsidRPr="00B2004C">
        <w:t>vzdálenost 6 cm při souběhu vedení do 5 m</w:t>
      </w:r>
    </w:p>
    <w:p w14:paraId="485D7FD7" w14:textId="77777777" w:rsidR="004C44B5" w:rsidRPr="00B2004C" w:rsidRDefault="004C44B5" w:rsidP="004C44B5">
      <w:pPr>
        <w:numPr>
          <w:ilvl w:val="1"/>
          <w:numId w:val="18"/>
        </w:numPr>
        <w:ind w:left="1701"/>
      </w:pPr>
      <w:r w:rsidRPr="00B2004C">
        <w:t>vzdálenost 20 cm při souběhu vedení nad 5m</w:t>
      </w:r>
    </w:p>
    <w:p w14:paraId="45FE44C1" w14:textId="77777777" w:rsidR="004C44B5" w:rsidRPr="00B2004C" w:rsidRDefault="004C44B5" w:rsidP="004C44B5">
      <w:pPr>
        <w:numPr>
          <w:ilvl w:val="1"/>
          <w:numId w:val="18"/>
        </w:numPr>
        <w:ind w:left="1701"/>
      </w:pPr>
      <w:r w:rsidRPr="00B2004C">
        <w:t>vzdálenost 1 cm při křižování</w:t>
      </w:r>
    </w:p>
    <w:p w14:paraId="46A07E4C" w14:textId="144D4B45" w:rsidR="004C44B5" w:rsidRDefault="004C44B5" w:rsidP="004C44B5"/>
    <w:p w14:paraId="744D651D" w14:textId="4D7EA72F" w:rsidR="00D16467" w:rsidRDefault="00D16467" w:rsidP="004C44B5"/>
    <w:p w14:paraId="0EE0A3D9" w14:textId="77777777" w:rsidR="009832BE" w:rsidRDefault="009832BE" w:rsidP="004C44B5"/>
    <w:p w14:paraId="161A0FD0" w14:textId="77777777" w:rsidR="00F116ED" w:rsidRPr="00B2004C" w:rsidRDefault="00F116ED" w:rsidP="00F116ED">
      <w:pPr>
        <w:pStyle w:val="Nadpis1"/>
      </w:pPr>
      <w:bookmarkStart w:id="45" w:name="_Toc320879000"/>
      <w:bookmarkStart w:id="46" w:name="_Toc89383475"/>
      <w:bookmarkEnd w:id="30"/>
      <w:bookmarkEnd w:id="31"/>
      <w:bookmarkEnd w:id="32"/>
      <w:bookmarkEnd w:id="33"/>
      <w:bookmarkEnd w:id="41"/>
      <w:bookmarkEnd w:id="42"/>
      <w:bookmarkEnd w:id="43"/>
      <w:r w:rsidRPr="00B2004C">
        <w:lastRenderedPageBreak/>
        <w:t>Kabelové prostupy</w:t>
      </w:r>
      <w:bookmarkEnd w:id="45"/>
      <w:bookmarkEnd w:id="46"/>
    </w:p>
    <w:p w14:paraId="00DD6F1D" w14:textId="70CC29A4" w:rsidR="00F116ED" w:rsidRDefault="00F116ED" w:rsidP="00F116ED">
      <w:r w:rsidRPr="00B2004C">
        <w:t xml:space="preserve">Prostupy budou provedeny tak, aby nedošlo ke snížení požární odolnosti dělících příček konstrukcí. Všechny prostupy a požární uzávěry musí být provedeny podle ČSN 73 0804 Požární bezpečnost staveb – Výrobní objekty. Všechny použité materiály budou doloženy certifikáty a atesty, prokazujícími jednotlivé parametry požární bezpečnosti. Při prostupu stavebními konstrukcemi bude zaručen minimální odstup mezi trasami slaboproudých rozvodů a případných stávajících silnoproudých rozvodů </w:t>
      </w:r>
      <w:r w:rsidR="00AC6E39">
        <w:t>20</w:t>
      </w:r>
      <w:r w:rsidRPr="00B2004C">
        <w:t xml:space="preserve">0 mm. </w:t>
      </w:r>
    </w:p>
    <w:p w14:paraId="636661DA" w14:textId="69C4C9F9" w:rsidR="00431BF5" w:rsidRDefault="00431BF5" w:rsidP="00F116ED"/>
    <w:p w14:paraId="3F70635A" w14:textId="6E263E24" w:rsidR="00431BF5" w:rsidRDefault="00431BF5" w:rsidP="00431BF5">
      <w:pPr>
        <w:pStyle w:val="Nadpis1"/>
      </w:pPr>
      <w:bookmarkStart w:id="47" w:name="_Toc89383476"/>
      <w:r>
        <w:t>B</w:t>
      </w:r>
      <w:r>
        <w:t>ezpečnost práce</w:t>
      </w:r>
      <w:bookmarkEnd w:id="47"/>
    </w:p>
    <w:p w14:paraId="0041842A" w14:textId="4C2AD7E0" w:rsidR="00431BF5" w:rsidRDefault="00431BF5" w:rsidP="00431BF5">
      <w:r>
        <w:t xml:space="preserve"> Projekt je navržen podle předpisů a norem ČSN, platných v době zpracování a respektuje proto veškeré požadavky na bezpečnost při provozu a údržbě el.zařízení.</w:t>
      </w:r>
    </w:p>
    <w:p w14:paraId="6C77E76B" w14:textId="77777777" w:rsidR="00431BF5" w:rsidRDefault="00431BF5" w:rsidP="00431BF5">
      <w:r>
        <w:t>Elektroinstalace musí být prováděna pracovníky s předepsanou patřičnou kvalifikací, pod odborným dohledem a podle předpisů a norem platných v době realizace.</w:t>
      </w:r>
    </w:p>
    <w:p w14:paraId="4EF5DB7F" w14:textId="77777777" w:rsidR="00431BF5" w:rsidRDefault="00431BF5" w:rsidP="00431BF5">
      <w:r>
        <w:t>Veškeré práce musí být prováděny s pomocí předepsaných pracovních a ochranných pomůcek, při respektování všech příslušných norem a předpisů ČSN, týkajících se provádění prací a bezpečnosti práce.</w:t>
      </w:r>
    </w:p>
    <w:p w14:paraId="48F28774" w14:textId="77777777" w:rsidR="00431BF5" w:rsidRDefault="00431BF5" w:rsidP="00431BF5">
      <w:r>
        <w:t>Bezpečnost práce se řídí zejména následujícími předpisy:</w:t>
      </w:r>
    </w:p>
    <w:p w14:paraId="1B4351B2" w14:textId="77777777" w:rsidR="00431BF5" w:rsidRDefault="00431BF5" w:rsidP="00431BF5">
      <w:r>
        <w:t xml:space="preserve">Zákon č. 262/2006 Sb., zákoník práce (hlavně § 101 – 108) </w:t>
      </w:r>
    </w:p>
    <w:p w14:paraId="00A1EA5E" w14:textId="77777777" w:rsidR="00431BF5" w:rsidRDefault="00431BF5" w:rsidP="00431BF5">
      <w:r>
        <w:t xml:space="preserve">Zákon č. 309/2006 Sb., o zajištění dalších podmínek bezpečnosti a ochrany zdraví při práci, ve znění pozdějších předpisů </w:t>
      </w:r>
    </w:p>
    <w:p w14:paraId="5EA8BD50" w14:textId="77777777" w:rsidR="00431BF5" w:rsidRDefault="00431BF5" w:rsidP="00431BF5">
      <w:r>
        <w:t xml:space="preserve">Zákon č. 22/1997, o technických požadavcích na výrobky a o změně a doplnění některých zákonů </w:t>
      </w:r>
    </w:p>
    <w:p w14:paraId="0A738381" w14:textId="77777777" w:rsidR="00431BF5" w:rsidRDefault="00431BF5" w:rsidP="00431BF5">
      <w:r>
        <w:t xml:space="preserve">Nařízení vlády č. 361/2007 Sb., kterým se stanoví podmínky ochrany zdraví při práci </w:t>
      </w:r>
    </w:p>
    <w:p w14:paraId="0C8897DA" w14:textId="77777777" w:rsidR="00431BF5" w:rsidRDefault="00431BF5" w:rsidP="00431BF5">
      <w:r>
        <w:t xml:space="preserve">Nařízení vlády č. 272/2011 Sb., o ochraně zdraví před nepříznivými účinky hluku a vibrací </w:t>
      </w:r>
    </w:p>
    <w:p w14:paraId="6F362B35" w14:textId="77777777" w:rsidR="00431BF5" w:rsidRDefault="00431BF5" w:rsidP="00431BF5">
      <w:r>
        <w:t xml:space="preserve">Nařízení vlády č. 591/2006 Sb., o bližších minimálních požadavcích na bezpečnost a ochranu zdraví při práci na staveništích </w:t>
      </w:r>
    </w:p>
    <w:p w14:paraId="0C24861F" w14:textId="77777777" w:rsidR="00431BF5" w:rsidRDefault="00431BF5" w:rsidP="00431BF5">
      <w:r>
        <w:t xml:space="preserve">Nařízení vlády č. 378/2001 Sb., kterým se stanoví bližší požadavky na bezpečný provoz a používání strojů, technických zařízení, přístrojů a nářadí </w:t>
      </w:r>
    </w:p>
    <w:p w14:paraId="7039FC18" w14:textId="77777777" w:rsidR="00431BF5" w:rsidRDefault="00431BF5" w:rsidP="00431BF5">
      <w:r>
        <w:t xml:space="preserve">Nařízení vlády č. 201/2010 Sb., o způsobu evidence úrazů, hlášení a zasílání záznamu o úrazu </w:t>
      </w:r>
    </w:p>
    <w:p w14:paraId="7B8924B1" w14:textId="77777777" w:rsidR="00431BF5" w:rsidRDefault="00431BF5" w:rsidP="00431BF5">
      <w:r>
        <w:t xml:space="preserve">Nařízení vlády č. 11/2002 Sb., kterým se stanoví vzhled a umístění bezpečnostních značek a zavedení signálů, ve znění pozdějších předpisů </w:t>
      </w:r>
    </w:p>
    <w:p w14:paraId="5751A3CB" w14:textId="77777777" w:rsidR="00431BF5" w:rsidRDefault="00431BF5" w:rsidP="00431BF5">
      <w:r>
        <w:t xml:space="preserve">Nařízení vlády č. 362/2005 Sb., o bližších požadavcích na bezpečnost a ochranu zdraví při práci na pracovištích s nebezpečím pádu z výšky nebo do hloubky </w:t>
      </w:r>
    </w:p>
    <w:p w14:paraId="72058892" w14:textId="77777777" w:rsidR="00431BF5" w:rsidRDefault="00431BF5" w:rsidP="00431BF5">
      <w:r>
        <w:t xml:space="preserve">Nařízení vlády č. 21/2003 Sb., kterým se stanoví technické požadavky na osobní ochranné prostředky </w:t>
      </w:r>
    </w:p>
    <w:p w14:paraId="59554378" w14:textId="77777777" w:rsidR="00431BF5" w:rsidRDefault="00431BF5" w:rsidP="00431BF5">
      <w:r>
        <w:t xml:space="preserve">Vyhláška č. 50/1978 Sb., o odborné způsobilosti v elektrotechnice </w:t>
      </w:r>
    </w:p>
    <w:p w14:paraId="370A4B4E" w14:textId="77777777" w:rsidR="00431BF5" w:rsidRDefault="00431BF5" w:rsidP="00431BF5">
      <w:r>
        <w:t xml:space="preserve">Vyhláška č. 73/2010 Sb., o stanovení vyhrazených elektrických technických zařízení, jejich zařazení do tříd a skupin a o bližších podmínkách jejich bezpečnosti </w:t>
      </w:r>
    </w:p>
    <w:p w14:paraId="20F7BAB7" w14:textId="77777777" w:rsidR="00431BF5" w:rsidRDefault="00431BF5" w:rsidP="00431BF5">
      <w:r>
        <w:t xml:space="preserve">Vyhláška č. 48/1982 Sb., kterou se stanoví základní požadavky k zajištění bezpečnosti práce a technických zařízení </w:t>
      </w:r>
    </w:p>
    <w:p w14:paraId="5AC2CDFA" w14:textId="77777777" w:rsidR="00431BF5" w:rsidRDefault="00431BF5" w:rsidP="00431BF5">
      <w:r>
        <w:t xml:space="preserve"> </w:t>
      </w:r>
    </w:p>
    <w:p w14:paraId="7E64E54E" w14:textId="27C1DD01" w:rsidR="00431BF5" w:rsidRDefault="00431BF5" w:rsidP="00431BF5">
      <w:r>
        <w:t>Ochrana proti vlivům prostředí je zajištěna konstrukcí použitých zařízení, jejich povrchovou úpravou a způsobem uložení.</w:t>
      </w:r>
    </w:p>
    <w:p w14:paraId="7FBDDA57" w14:textId="5A1D4007" w:rsidR="00431BF5" w:rsidRDefault="00431BF5" w:rsidP="00431BF5">
      <w:r>
        <w:lastRenderedPageBreak/>
        <w:t>Všechny výrobky a zařízení použité při realizaci stavby musí splňovat podmínky stanovené zákonem č.91/2016 Sb. (novela zákona č. 22/1997 Sb.) „O technických požadavcích na výrobky.“</w:t>
      </w:r>
    </w:p>
    <w:p w14:paraId="316E494C" w14:textId="76287F63" w:rsidR="00431BF5" w:rsidRDefault="00431BF5" w:rsidP="00431BF5">
      <w:r>
        <w:t>Všechny výrobky a zařízení použité při realizaci stavby musí splňovat technické požadavky jakosti výrobků v souladu s harmonizovanými českými technickými normami.</w:t>
      </w:r>
    </w:p>
    <w:p w14:paraId="6EFEAEAA" w14:textId="77777777" w:rsidR="00431BF5" w:rsidRDefault="00431BF5" w:rsidP="00431BF5">
      <w:r>
        <w:t xml:space="preserve">Před zahájením prací musí provádějící právnická osoba prokazatelně seznámit své pracovníky s ČSN EN 50110-1 ed.2 – Obsluha a práce na elektrických zařízeních. Veškerá činnost pod napětím musí být prováděna pod dozorem pracovníka s příslušnou elektrotechnickou kvalifikací podle Vyhlášky č. 50/1978 Sb.  </w:t>
      </w:r>
    </w:p>
    <w:p w14:paraId="3B7FA998" w14:textId="0AF9FDAE" w:rsidR="00431BF5" w:rsidRDefault="00431BF5" w:rsidP="00431BF5">
      <w:r>
        <w:t>Po skončení všech prací je na zařízení nutno provést výchozí revizi.</w:t>
      </w:r>
    </w:p>
    <w:p w14:paraId="4E9C2884" w14:textId="77777777" w:rsidR="00431BF5" w:rsidRDefault="00431BF5" w:rsidP="00431BF5"/>
    <w:p w14:paraId="474DA975" w14:textId="28D6A19D" w:rsidR="00431BF5" w:rsidRDefault="00431BF5" w:rsidP="00431BF5">
      <w:pPr>
        <w:pStyle w:val="Nadpis1"/>
      </w:pPr>
      <w:bookmarkStart w:id="48" w:name="_Toc89383477"/>
      <w:r>
        <w:t>Požární zabezpečení</w:t>
      </w:r>
      <w:bookmarkEnd w:id="48"/>
    </w:p>
    <w:p w14:paraId="60F286B1" w14:textId="4D02C97E" w:rsidR="00431BF5" w:rsidRDefault="00431BF5" w:rsidP="00431BF5">
      <w:r>
        <w:t xml:space="preserve"> Základní ochrana zabraňující požáru je provedena jištěním napájecího rozvodu a spotřebičů proti vzniku nadproudů a přetížení.</w:t>
      </w:r>
    </w:p>
    <w:p w14:paraId="3D85573C" w14:textId="11883124" w:rsidR="00431BF5" w:rsidRDefault="00431BF5" w:rsidP="00431BF5">
      <w:r>
        <w:t>Realizovaný systém el. instalací musí být periodicky kontrolován diagnostickými prohlídkami a revizemi</w:t>
      </w:r>
      <w:r>
        <w:t>.</w:t>
      </w:r>
    </w:p>
    <w:p w14:paraId="30D1F4D7" w14:textId="01AAAFE1" w:rsidR="00431BF5" w:rsidRDefault="00431BF5" w:rsidP="00431BF5"/>
    <w:p w14:paraId="427790BE" w14:textId="5417309A" w:rsidR="00431BF5" w:rsidRDefault="00431BF5" w:rsidP="00431BF5">
      <w:pPr>
        <w:pStyle w:val="Nadpis1"/>
      </w:pPr>
      <w:bookmarkStart w:id="49" w:name="_Toc89383478"/>
      <w:r>
        <w:t>Certifikace</w:t>
      </w:r>
      <w:bookmarkEnd w:id="49"/>
    </w:p>
    <w:p w14:paraId="7DB52EA9" w14:textId="18B067D4" w:rsidR="00431BF5" w:rsidRDefault="00431BF5" w:rsidP="00431BF5">
      <w:r>
        <w:t>Všechny výrobky, které podléhají povinnému schvalování a certifikaci ve smyslu příslušných zákonů musí být vybavené příslušnými schvalovacími a certifikačními protokoly zpracovanými autorizovanou zkušebnou. Bez těchto dokumentů nelze provést instalaci těchto výrobků.</w:t>
      </w:r>
    </w:p>
    <w:p w14:paraId="43466774" w14:textId="7EFBA16E" w:rsidR="00431BF5" w:rsidRDefault="00431BF5" w:rsidP="00431BF5"/>
    <w:p w14:paraId="6F9C5B09" w14:textId="5BB58D64" w:rsidR="00431BF5" w:rsidRDefault="00431BF5" w:rsidP="00431BF5">
      <w:pPr>
        <w:pStyle w:val="Nadpis1"/>
      </w:pPr>
      <w:bookmarkStart w:id="50" w:name="_Toc89383479"/>
      <w:r>
        <w:t>Předpisy a normy</w:t>
      </w:r>
      <w:bookmarkEnd w:id="50"/>
    </w:p>
    <w:p w14:paraId="06585D77" w14:textId="1A2AB820" w:rsidR="00431BF5" w:rsidRDefault="00431BF5" w:rsidP="00431BF5">
      <w:r>
        <w:t xml:space="preserve"> Navrhované zařízení musí vyhovovat platným normám a bezpečnostním předpisům. Projektová dokumentace byla vypracována dle platných předpisů a norem, zejména ČSN 33 2000-4-41ed.3, ČSN 33 2000-5-51ed.3, ČSN EN 62 302-3ed2, ČSN 33 2130ed.3, EN 12464-1, EN 1838 a dalších souvisejících.</w:t>
      </w:r>
    </w:p>
    <w:p w14:paraId="424E2BFA" w14:textId="77777777" w:rsidR="00431BF5" w:rsidRPr="00B2004C" w:rsidRDefault="00431BF5" w:rsidP="00431BF5"/>
    <w:p w14:paraId="49FC6920" w14:textId="77777777" w:rsidR="00F116ED" w:rsidRPr="00B2004C" w:rsidRDefault="00F116ED" w:rsidP="00F116ED">
      <w:pPr>
        <w:pStyle w:val="Nadpis1"/>
      </w:pPr>
      <w:r w:rsidRPr="00B2004C">
        <w:t xml:space="preserve"> </w:t>
      </w:r>
      <w:bookmarkStart w:id="51" w:name="_Toc320879001"/>
      <w:bookmarkStart w:id="52" w:name="_Toc89383480"/>
      <w:r w:rsidRPr="00B2004C">
        <w:t>Nakládání se vzniklými odpady</w:t>
      </w:r>
      <w:bookmarkEnd w:id="51"/>
      <w:bookmarkEnd w:id="52"/>
    </w:p>
    <w:p w14:paraId="7359D64D" w14:textId="77777777" w:rsidR="00F116ED" w:rsidRPr="00B2004C" w:rsidRDefault="00F116ED" w:rsidP="00F116ED">
      <w:r w:rsidRPr="00B2004C">
        <w:t>Nakládání s odpady bude prováděno v souladu s platnou legislativou, a to zejména:</w:t>
      </w:r>
    </w:p>
    <w:p w14:paraId="587F3FEF" w14:textId="77777777" w:rsidR="00F116ED" w:rsidRPr="00B2004C" w:rsidRDefault="00F116ED" w:rsidP="00F116ED">
      <w:pPr>
        <w:numPr>
          <w:ilvl w:val="0"/>
          <w:numId w:val="9"/>
        </w:numPr>
      </w:pPr>
      <w:r w:rsidRPr="00B2004C">
        <w:t>zákonem č. 185/2001 Sb., o odpadech,</w:t>
      </w:r>
    </w:p>
    <w:p w14:paraId="24C48652" w14:textId="77777777" w:rsidR="00F116ED" w:rsidRPr="00B2004C" w:rsidRDefault="00F116ED" w:rsidP="00F116ED">
      <w:pPr>
        <w:numPr>
          <w:ilvl w:val="0"/>
          <w:numId w:val="9"/>
        </w:numPr>
      </w:pPr>
      <w:r w:rsidRPr="00B2004C">
        <w:t>vyhláškou MŽP č. 381/2001 Sb. kterou se stanoví Katalog odpadů,</w:t>
      </w:r>
    </w:p>
    <w:p w14:paraId="2261D11B" w14:textId="77777777" w:rsidR="00F116ED" w:rsidRPr="00B2004C" w:rsidRDefault="00F116ED" w:rsidP="00F116ED">
      <w:pPr>
        <w:numPr>
          <w:ilvl w:val="0"/>
          <w:numId w:val="9"/>
        </w:numPr>
      </w:pPr>
      <w:r w:rsidRPr="00B2004C">
        <w:t>vyhláškou MŽP č. 383/2001 Sb. o podrobnostech nakládání s odpady,</w:t>
      </w:r>
    </w:p>
    <w:p w14:paraId="1D9FC011" w14:textId="77777777" w:rsidR="00F116ED" w:rsidRPr="00B2004C" w:rsidRDefault="00F116ED" w:rsidP="00F116ED">
      <w:pPr>
        <w:numPr>
          <w:ilvl w:val="0"/>
          <w:numId w:val="9"/>
        </w:numPr>
      </w:pPr>
      <w:r w:rsidRPr="00B2004C">
        <w:t>vyhláškou MŽP č. 376/2001 Sb. o hodnocení nebezpečných vlastností odpadů</w:t>
      </w:r>
    </w:p>
    <w:p w14:paraId="14981C0D" w14:textId="77777777" w:rsidR="00F116ED" w:rsidRPr="00B2004C" w:rsidRDefault="00F116ED" w:rsidP="00F116ED">
      <w:r w:rsidRPr="00B2004C">
        <w:t xml:space="preserve">Dodavatel stavby vytvoří v rámci zařízení staveniště podmínky pro třídění a shromažďování jednotlivých druhů odpadů, v souladu se stávajícími předpisy v oblasti odpadového hospodářství. </w:t>
      </w:r>
    </w:p>
    <w:p w14:paraId="2A78EA54" w14:textId="77777777" w:rsidR="00F116ED" w:rsidRPr="00B2004C" w:rsidRDefault="00F116ED" w:rsidP="00F116ED">
      <w:r w:rsidRPr="00B2004C">
        <w:t xml:space="preserve">Nebezpečné odpady budou shromažďovány v souladu s legislativou v oblasti ochrany vod a odpadového hospodářství. Dodavatel zajistí neprodleně odvoz nebezpečných odpadů k likvidaci příslušným externím odběratelům. Dočasné ukládání musí být v kontejnerech, případně na nepropustných plochách, chráněných </w:t>
      </w:r>
      <w:r w:rsidRPr="00B2004C">
        <w:lastRenderedPageBreak/>
        <w:t>před deštěm a povětrnostními vlivy. Odpad musí být označen v souladu s platnou legislativou.</w:t>
      </w:r>
    </w:p>
    <w:p w14:paraId="7BC2568E" w14:textId="534848D4" w:rsidR="00F116ED" w:rsidRDefault="00F116ED" w:rsidP="00F116ED">
      <w:r w:rsidRPr="00B2004C">
        <w:t>Zhotovitel předá objednateli specifikaci druhů a množství odpadů vzniklých v procesu výstavby vč. doložení způsobu jejich likvidace.</w:t>
      </w:r>
    </w:p>
    <w:p w14:paraId="171EC236" w14:textId="77777777" w:rsidR="00431BF5" w:rsidRPr="00B2004C" w:rsidRDefault="00431BF5" w:rsidP="00F116ED"/>
    <w:p w14:paraId="697F6EB5" w14:textId="77777777" w:rsidR="00F116ED" w:rsidRPr="00B2004C" w:rsidRDefault="00F116ED" w:rsidP="00F116ED">
      <w:pPr>
        <w:pStyle w:val="Nadpis1"/>
      </w:pPr>
      <w:bookmarkStart w:id="53" w:name="_Toc320879002"/>
      <w:bookmarkStart w:id="54" w:name="_Toc89383481"/>
      <w:r w:rsidRPr="00B2004C">
        <w:t>Vliv na životní prostředí</w:t>
      </w:r>
      <w:bookmarkEnd w:id="53"/>
      <w:bookmarkEnd w:id="54"/>
    </w:p>
    <w:p w14:paraId="67BC3405" w14:textId="27E452CC" w:rsidR="00F116ED" w:rsidRDefault="00431BF5" w:rsidP="00F116ED">
      <w:r w:rsidRPr="00431BF5">
        <w:t>Elektroinstalace, realizovaná ve vnitřních prostorách objektu, nepřináší na životní prostředí žádné škodlivé vlivy a není proto nutné řešit ani ochranu proti nim. Touto akcí nebude životní prostředí negativně ovlivněno.</w:t>
      </w:r>
    </w:p>
    <w:p w14:paraId="7EDA14B2" w14:textId="7399DD50" w:rsidR="00431BF5" w:rsidRDefault="00431BF5" w:rsidP="00431BF5"/>
    <w:p w14:paraId="7F0A70B0" w14:textId="7426DA0E" w:rsidR="00431BF5" w:rsidRDefault="00431BF5" w:rsidP="00431BF5"/>
    <w:p w14:paraId="6D16D9D0" w14:textId="20AEE305" w:rsidR="000F359F" w:rsidRDefault="000F359F" w:rsidP="00F116ED"/>
    <w:p w14:paraId="7048045D" w14:textId="5C6E4DAC" w:rsidR="000F359F" w:rsidRDefault="000F359F" w:rsidP="00F116ED"/>
    <w:p w14:paraId="0EA6B1C1" w14:textId="3DCE3453" w:rsidR="00D16467" w:rsidRDefault="00D16467" w:rsidP="00F116ED"/>
    <w:p w14:paraId="2ABA22C1" w14:textId="41D40E58" w:rsidR="00D16467" w:rsidRDefault="00D16467" w:rsidP="00F116ED"/>
    <w:p w14:paraId="7F3723B3" w14:textId="01619326" w:rsidR="00D16467" w:rsidRDefault="00D16467" w:rsidP="00F116ED"/>
    <w:p w14:paraId="1756DBDE" w14:textId="7A3D9CED" w:rsidR="00D16467" w:rsidRDefault="00D16467" w:rsidP="00F116ED"/>
    <w:p w14:paraId="28BA2E2B" w14:textId="0989DF72" w:rsidR="00D16467" w:rsidRDefault="00D16467" w:rsidP="00F116ED"/>
    <w:p w14:paraId="094DD842" w14:textId="0A6E062A" w:rsidR="00D16467" w:rsidRDefault="00D16467" w:rsidP="00F116ED"/>
    <w:p w14:paraId="39EF36D9" w14:textId="29180883" w:rsidR="00D16467" w:rsidRDefault="00D16467" w:rsidP="00F116ED"/>
    <w:p w14:paraId="1A0B4FBA" w14:textId="1428311C" w:rsidR="00D16467" w:rsidRDefault="00D16467" w:rsidP="00F116ED"/>
    <w:p w14:paraId="64F0BAE3" w14:textId="4C0EDF26" w:rsidR="009832BE" w:rsidRDefault="009832BE" w:rsidP="00F116ED"/>
    <w:p w14:paraId="719393D0" w14:textId="459A78B1" w:rsidR="009832BE" w:rsidRDefault="009832BE" w:rsidP="00F116ED"/>
    <w:p w14:paraId="5214E7F4" w14:textId="07136AB0" w:rsidR="009832BE" w:rsidRDefault="009832BE" w:rsidP="00F116ED"/>
    <w:p w14:paraId="0EF09CC2" w14:textId="3FBA8882" w:rsidR="009832BE" w:rsidRDefault="009832BE" w:rsidP="00F116ED"/>
    <w:p w14:paraId="7213A862" w14:textId="772FAA8A" w:rsidR="009832BE" w:rsidRDefault="009832BE" w:rsidP="00F116ED"/>
    <w:p w14:paraId="7AAE628C" w14:textId="0F077CCA" w:rsidR="009832BE" w:rsidRDefault="009832BE" w:rsidP="00F116ED"/>
    <w:p w14:paraId="2D4B0276" w14:textId="31AA41BC" w:rsidR="009832BE" w:rsidRDefault="009832BE" w:rsidP="00F116ED"/>
    <w:p w14:paraId="6BA88D1B" w14:textId="3C3A2D69" w:rsidR="009832BE" w:rsidRDefault="009832BE" w:rsidP="00F116ED"/>
    <w:p w14:paraId="1EECDE80" w14:textId="0020A7AD" w:rsidR="009832BE" w:rsidRDefault="009832BE" w:rsidP="00F116ED"/>
    <w:p w14:paraId="7FCD3CC9" w14:textId="7FA1D9E9" w:rsidR="009832BE" w:rsidRDefault="009832BE" w:rsidP="00F116ED"/>
    <w:p w14:paraId="7F31C7A3" w14:textId="33C4AC21" w:rsidR="009832BE" w:rsidRDefault="009832BE" w:rsidP="00F116ED"/>
    <w:p w14:paraId="1B0C47D4" w14:textId="412C61B0" w:rsidR="009832BE" w:rsidRDefault="009832BE" w:rsidP="00F116ED"/>
    <w:p w14:paraId="5EAC7653" w14:textId="194442BE" w:rsidR="009832BE" w:rsidRDefault="009832BE" w:rsidP="00F116ED"/>
    <w:p w14:paraId="6AC13EC6" w14:textId="12922446" w:rsidR="009832BE" w:rsidRDefault="009832BE" w:rsidP="00F116ED"/>
    <w:p w14:paraId="0B864BF4" w14:textId="3A1C7DCC" w:rsidR="009832BE" w:rsidRDefault="009832BE" w:rsidP="00F116ED"/>
    <w:p w14:paraId="7212D0C0" w14:textId="56DF4731" w:rsidR="009832BE" w:rsidRDefault="009832BE" w:rsidP="00F116ED"/>
    <w:p w14:paraId="4EBAFCF0" w14:textId="768670BB" w:rsidR="009832BE" w:rsidRDefault="009832BE" w:rsidP="00F116ED"/>
    <w:p w14:paraId="1E9FA534" w14:textId="6D918BB0" w:rsidR="009832BE" w:rsidRDefault="009832BE" w:rsidP="00F116ED"/>
    <w:p w14:paraId="03A8C9F0" w14:textId="7D57BE59" w:rsidR="009832BE" w:rsidRDefault="009832BE" w:rsidP="00F116ED"/>
    <w:p w14:paraId="2A2E4515" w14:textId="4C1D0E12" w:rsidR="009832BE" w:rsidRDefault="009832BE" w:rsidP="00F116ED"/>
    <w:p w14:paraId="11B1A168" w14:textId="6689D697" w:rsidR="009832BE" w:rsidRDefault="009832BE" w:rsidP="00F116ED"/>
    <w:p w14:paraId="50FA4774" w14:textId="2C941CDC" w:rsidR="009832BE" w:rsidRDefault="009832BE" w:rsidP="00F116ED"/>
    <w:p w14:paraId="4923F718" w14:textId="77777777" w:rsidR="009832BE" w:rsidRDefault="009832BE" w:rsidP="00F116ED"/>
    <w:p w14:paraId="29AEF793" w14:textId="77777777" w:rsidR="006931D8" w:rsidRDefault="006931D8" w:rsidP="00F116ED"/>
    <w:p w14:paraId="10605B20" w14:textId="03BF219D" w:rsidR="000F359F" w:rsidRDefault="000F359F" w:rsidP="00F116ED"/>
    <w:p w14:paraId="284E012A" w14:textId="77777777" w:rsidR="00F116ED" w:rsidRPr="00B2004C" w:rsidRDefault="00F116ED" w:rsidP="00F116ED">
      <w:pPr>
        <w:pStyle w:val="Nadpis1"/>
      </w:pPr>
      <w:bookmarkStart w:id="55" w:name="_Toc320879003"/>
      <w:bookmarkStart w:id="56" w:name="_Toc89383482"/>
      <w:r w:rsidRPr="00B2004C">
        <w:lastRenderedPageBreak/>
        <w:t>ZÁVĚR</w:t>
      </w:r>
      <w:bookmarkEnd w:id="55"/>
      <w:bookmarkEnd w:id="56"/>
    </w:p>
    <w:p w14:paraId="538F8132" w14:textId="77777777" w:rsidR="00F116ED" w:rsidRPr="00B2004C" w:rsidRDefault="00F116ED" w:rsidP="00F116ED">
      <w:r w:rsidRPr="00B2004C">
        <w:t>Při všech pracích (stavebních, elektro, montáž technologie) musí být dodržovány platné předpisy BOZP. Výstavba veškerých rozvodů a zařízení nemá vliv na stávající životní prostředí. Zařízení není zdrojem nebezpečného záření ani jiných zdraví škodlivých produktů. Elektrická zařízení lze uvést do provozu jen po vykonání výchozí revize s kladným výsledkem. Při souběhu se silovými rozvody musí být ponechána odstupová vzdálenost dle ČSN 34 2300. Elektrická zařízení se musí pravidelnou údržbou a prohlídkami udržovat v bezpečném a provozuschopném stavu. Servis zařízení provádí výrobce nebo organizace jim pověřená, které má pro tuto činnost prokazatelně vyškolené osoby a je vybavena potřebným zařízením a materiálem.</w:t>
      </w:r>
    </w:p>
    <w:p w14:paraId="435C4C4E" w14:textId="36A2D024" w:rsidR="00F116ED" w:rsidRPr="00B2004C" w:rsidRDefault="00F116ED" w:rsidP="00F116ED">
      <w:r w:rsidRPr="00B2004C">
        <w:t>Tato dokumentace je zpracována v souladu s vyhláškou č.499/2006 Sb. (příloha č.</w:t>
      </w:r>
      <w:r>
        <w:t xml:space="preserve"> </w:t>
      </w:r>
      <w:r w:rsidR="000F359F">
        <w:t>13</w:t>
      </w:r>
      <w:r w:rsidRPr="00B2004C">
        <w:t xml:space="preserve"> – Rozsah a obsah projektové dokumentace pro provádění stavby) a se souvisejícími platnými technickými předpisy ČSN EN. Výrobky (zařízení), které jsou navrženy v projektové dokumentaci, musí vyhovovat zákonu č.22/1997 Sb., ve znění pozdějších předpisů (Zákon o technických požadavcích na výrobky) a prováděcím předpisům (nařízením vlády).</w:t>
      </w:r>
    </w:p>
    <w:p w14:paraId="46E830D1" w14:textId="77777777" w:rsidR="00F116ED" w:rsidRPr="00B2004C" w:rsidRDefault="00F116ED" w:rsidP="00F116ED">
      <w:r w:rsidRPr="00B2004C">
        <w:t xml:space="preserve">Zhotovitel předá uživateli dokumentaci slaboproudých systému. Předávanou dokumentací se rozumí návody k obsluze a dokumentace skutečného provedení (DSP). </w:t>
      </w:r>
    </w:p>
    <w:p w14:paraId="54A58BA7" w14:textId="77777777" w:rsidR="00F116ED" w:rsidRPr="00B2004C" w:rsidRDefault="00F116ED" w:rsidP="00F116ED"/>
    <w:p w14:paraId="6DEB7BAD" w14:textId="77777777" w:rsidR="004033A9" w:rsidRDefault="004033A9"/>
    <w:sectPr w:rsidR="004033A9" w:rsidSect="006D36D7">
      <w:headerReference w:type="default" r:id="rId7"/>
      <w:footerReference w:type="default" r:id="rId8"/>
      <w:pgSz w:w="11906" w:h="16838" w:code="9"/>
      <w:pgMar w:top="1418" w:right="1134" w:bottom="1135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98418" w14:textId="77777777" w:rsidR="00923C89" w:rsidRDefault="00923C89">
      <w:r>
        <w:separator/>
      </w:r>
    </w:p>
  </w:endnote>
  <w:endnote w:type="continuationSeparator" w:id="0">
    <w:p w14:paraId="3C8BDDC5" w14:textId="77777777" w:rsidR="00923C89" w:rsidRDefault="00923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charset w:val="EE"/>
    <w:family w:val="swiss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8C554" w14:textId="77777777" w:rsidR="00FA2E60" w:rsidRDefault="00FA2E60" w:rsidP="00FA2E60">
    <w:pPr>
      <w:tabs>
        <w:tab w:val="center" w:pos="4678"/>
        <w:tab w:val="right" w:pos="9072"/>
      </w:tabs>
      <w:ind w:firstLine="0"/>
      <w:rPr>
        <w:sz w:val="14"/>
        <w:szCs w:val="14"/>
      </w:rPr>
    </w:pPr>
  </w:p>
  <w:p w14:paraId="2DD74B18" w14:textId="0249CDCC" w:rsidR="00FA2E60" w:rsidRPr="006C39DF" w:rsidRDefault="00FA2E60" w:rsidP="00FA2E60">
    <w:pPr>
      <w:tabs>
        <w:tab w:val="center" w:pos="4678"/>
        <w:tab w:val="right" w:pos="9072"/>
      </w:tabs>
      <w:ind w:firstLine="0"/>
      <w:rPr>
        <w:sz w:val="14"/>
        <w:szCs w:val="14"/>
      </w:rPr>
    </w:pPr>
    <w:r w:rsidRPr="006C39DF">
      <w:rPr>
        <w:sz w:val="14"/>
        <w:szCs w:val="14"/>
      </w:rPr>
      <w:tab/>
    </w:r>
    <w:r w:rsidRPr="006C39DF">
      <w:rPr>
        <w:sz w:val="14"/>
        <w:szCs w:val="14"/>
      </w:rPr>
      <w:fldChar w:fldCharType="begin"/>
    </w:r>
    <w:r w:rsidRPr="006C39DF">
      <w:rPr>
        <w:sz w:val="14"/>
        <w:szCs w:val="14"/>
      </w:rPr>
      <w:instrText xml:space="preserve"> PAGE   \* MERGEFORMAT </w:instrText>
    </w:r>
    <w:r w:rsidRPr="006C39DF">
      <w:rPr>
        <w:sz w:val="14"/>
        <w:szCs w:val="14"/>
      </w:rPr>
      <w:fldChar w:fldCharType="separate"/>
    </w:r>
    <w:r>
      <w:rPr>
        <w:sz w:val="14"/>
        <w:szCs w:val="14"/>
      </w:rPr>
      <w:t>2</w:t>
    </w:r>
    <w:r w:rsidRPr="006C39DF">
      <w:rPr>
        <w:sz w:val="14"/>
        <w:szCs w:val="14"/>
      </w:rPr>
      <w:fldChar w:fldCharType="end"/>
    </w:r>
  </w:p>
  <w:p w14:paraId="7B3D1251" w14:textId="08212322" w:rsidR="004F0145" w:rsidRPr="00FA2E60" w:rsidRDefault="004F0145" w:rsidP="00FA2E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C45D8" w14:textId="77777777" w:rsidR="00923C89" w:rsidRDefault="00923C89">
      <w:r>
        <w:separator/>
      </w:r>
    </w:p>
  </w:footnote>
  <w:footnote w:type="continuationSeparator" w:id="0">
    <w:p w14:paraId="313994F2" w14:textId="77777777" w:rsidR="00923C89" w:rsidRDefault="00923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E46B4" w14:textId="044F303A" w:rsidR="007068A5" w:rsidRPr="007068A5" w:rsidRDefault="00911F6E" w:rsidP="007068A5">
    <w:pPr>
      <w:pBdr>
        <w:bottom w:val="single" w:sz="4" w:space="1" w:color="auto"/>
      </w:pBdr>
      <w:tabs>
        <w:tab w:val="center" w:pos="4536"/>
        <w:tab w:val="right" w:pos="9072"/>
      </w:tabs>
      <w:ind w:firstLine="0"/>
      <w:rPr>
        <w:sz w:val="16"/>
        <w:szCs w:val="16"/>
      </w:rPr>
    </w:pPr>
    <w:r>
      <w:rPr>
        <w:sz w:val="16"/>
        <w:szCs w:val="16"/>
      </w:rPr>
      <w:t>TF DÍLNY</w:t>
    </w:r>
    <w:r w:rsidR="00FA2E60" w:rsidRPr="005B4BA5">
      <w:rPr>
        <w:sz w:val="16"/>
        <w:szCs w:val="16"/>
      </w:rPr>
      <w:t xml:space="preserve"> </w:t>
    </w:r>
    <w:r w:rsidR="00E758EA">
      <w:rPr>
        <w:sz w:val="16"/>
        <w:szCs w:val="16"/>
      </w:rPr>
      <w:t>–</w:t>
    </w:r>
    <w:r w:rsidR="00FA2E60" w:rsidRPr="005B4BA5">
      <w:rPr>
        <w:sz w:val="16"/>
        <w:szCs w:val="16"/>
      </w:rPr>
      <w:t xml:space="preserve"> </w:t>
    </w:r>
    <w:r w:rsidR="00E758EA">
      <w:rPr>
        <w:sz w:val="16"/>
        <w:szCs w:val="16"/>
      </w:rPr>
      <w:t>PLNĚNÍ POŽADAVKŮ PBŘS</w:t>
    </w:r>
    <w:r w:rsidR="007068A5">
      <w:rPr>
        <w:sz w:val="16"/>
        <w:szCs w:val="16"/>
      </w:rPr>
      <w:tab/>
    </w:r>
    <w:r w:rsidR="007068A5">
      <w:rPr>
        <w:sz w:val="16"/>
        <w:szCs w:val="16"/>
      </w:rPr>
      <w:tab/>
    </w:r>
    <w:r w:rsidR="007068A5" w:rsidRPr="007068A5">
      <w:rPr>
        <w:sz w:val="16"/>
        <w:szCs w:val="16"/>
      </w:rPr>
      <w:t xml:space="preserve">Dokumentace pro </w:t>
    </w:r>
    <w:r w:rsidR="00EB402F">
      <w:rPr>
        <w:sz w:val="16"/>
        <w:szCs w:val="16"/>
      </w:rPr>
      <w:t>provádění</w:t>
    </w:r>
    <w:r w:rsidR="007068A5" w:rsidRPr="007068A5">
      <w:rPr>
        <w:sz w:val="16"/>
        <w:szCs w:val="16"/>
      </w:rPr>
      <w:t xml:space="preserve"> stavby</w:t>
    </w:r>
  </w:p>
  <w:p w14:paraId="5393ED9E" w14:textId="46D8ACBE" w:rsidR="004F0145" w:rsidRPr="00DE543E" w:rsidRDefault="007068A5" w:rsidP="007F31F8">
    <w:pPr>
      <w:pBdr>
        <w:bottom w:val="single" w:sz="4" w:space="1" w:color="auto"/>
      </w:pBdr>
      <w:tabs>
        <w:tab w:val="center" w:pos="4536"/>
        <w:tab w:val="right" w:pos="9072"/>
      </w:tabs>
      <w:ind w:firstLine="0"/>
      <w:rPr>
        <w:sz w:val="16"/>
        <w:szCs w:val="16"/>
      </w:rPr>
    </w:pPr>
    <w:r>
      <w:rPr>
        <w:sz w:val="16"/>
        <w:szCs w:val="16"/>
      </w:rPr>
      <w:tab/>
    </w:r>
    <w:r w:rsidR="00DE543E">
      <w:rPr>
        <w:sz w:val="16"/>
        <w:szCs w:val="16"/>
      </w:rPr>
      <w:tab/>
    </w:r>
    <w:r w:rsidR="00FA2E60">
      <w:rPr>
        <w:sz w:val="16"/>
        <w:szCs w:val="16"/>
      </w:rPr>
      <w:t>D.1.4.</w:t>
    </w:r>
    <w:r w:rsidR="00D16467">
      <w:rPr>
        <w:sz w:val="16"/>
        <w:szCs w:val="16"/>
      </w:rPr>
      <w:t>3</w:t>
    </w:r>
    <w:r w:rsidR="00FA2E60">
      <w:rPr>
        <w:sz w:val="16"/>
        <w:szCs w:val="16"/>
      </w:rPr>
      <w:t xml:space="preserve"> </w:t>
    </w:r>
    <w:r w:rsidRPr="007F31F8">
      <w:rPr>
        <w:sz w:val="16"/>
        <w:szCs w:val="16"/>
      </w:rPr>
      <w:t>Technická zpráva</w:t>
    </w:r>
    <w:r w:rsidR="004F0145" w:rsidRPr="007F31F8">
      <w:rPr>
        <w:sz w:val="16"/>
        <w:szCs w:val="16"/>
      </w:rPr>
      <w:tab/>
    </w:r>
    <w:r>
      <w:rPr>
        <w:sz w:val="16"/>
        <w:szCs w:val="16"/>
      </w:rPr>
      <w:tab/>
    </w:r>
  </w:p>
  <w:p w14:paraId="6D0FA555" w14:textId="77777777" w:rsidR="004F0145" w:rsidRPr="006C39DF" w:rsidRDefault="004F0145" w:rsidP="00731783">
    <w:pPr>
      <w:tabs>
        <w:tab w:val="center" w:pos="4678"/>
        <w:tab w:val="right" w:pos="9072"/>
      </w:tabs>
      <w:ind w:firstLine="0"/>
      <w:rPr>
        <w:sz w:val="14"/>
        <w:szCs w:val="14"/>
      </w:rPr>
    </w:pPr>
    <w:r w:rsidRPr="006C39DF">
      <w:rPr>
        <w:sz w:val="14"/>
        <w:szCs w:val="14"/>
      </w:rPr>
      <w:tab/>
    </w:r>
    <w:r>
      <w:rPr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ArialNarrow" w:hint="default"/>
        <w:lang w:eastAsia="cs-CZ"/>
      </w:rPr>
    </w:lvl>
  </w:abstractNum>
  <w:abstractNum w:abstractNumId="2" w15:restartNumberingAfterBreak="0">
    <w:nsid w:val="000000CB"/>
    <w:multiLevelType w:val="multilevel"/>
    <w:tmpl w:val="000000C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53C7FA9"/>
    <w:multiLevelType w:val="hybridMultilevel"/>
    <w:tmpl w:val="75D29BE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7144775"/>
    <w:multiLevelType w:val="hybridMultilevel"/>
    <w:tmpl w:val="38FEB8F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DA1173A"/>
    <w:multiLevelType w:val="multilevel"/>
    <w:tmpl w:val="9F620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F469B5"/>
    <w:multiLevelType w:val="hybridMultilevel"/>
    <w:tmpl w:val="060C51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224AEB"/>
    <w:multiLevelType w:val="hybridMultilevel"/>
    <w:tmpl w:val="AA2C0FB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1E76D7B"/>
    <w:multiLevelType w:val="hybridMultilevel"/>
    <w:tmpl w:val="BE5A00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452CF8"/>
    <w:multiLevelType w:val="multilevel"/>
    <w:tmpl w:val="AFD4F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0" w15:restartNumberingAfterBreak="0">
    <w:nsid w:val="1ADD522C"/>
    <w:multiLevelType w:val="singleLevel"/>
    <w:tmpl w:val="69181BB4"/>
    <w:lvl w:ilvl="0">
      <w:start w:val="10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1" w15:restartNumberingAfterBreak="0">
    <w:nsid w:val="1D601D3E"/>
    <w:multiLevelType w:val="hybridMultilevel"/>
    <w:tmpl w:val="25D6D4F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DBA289E"/>
    <w:multiLevelType w:val="hybridMultilevel"/>
    <w:tmpl w:val="CB9E159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FDF788D"/>
    <w:multiLevelType w:val="hybridMultilevel"/>
    <w:tmpl w:val="78DE7A5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59C7BFE"/>
    <w:multiLevelType w:val="hybridMultilevel"/>
    <w:tmpl w:val="3610597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7963646"/>
    <w:multiLevelType w:val="hybridMultilevel"/>
    <w:tmpl w:val="D6F87B5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D424E8B"/>
    <w:multiLevelType w:val="multilevel"/>
    <w:tmpl w:val="D33AF39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."/>
      <w:lvlJc w:val="left"/>
      <w:pPr>
        <w:tabs>
          <w:tab w:val="num" w:pos="4908"/>
        </w:tabs>
        <w:ind w:left="4548" w:hanging="720"/>
      </w:pPr>
    </w:lvl>
    <w:lvl w:ilvl="3">
      <w:start w:val="1"/>
      <w:numFmt w:val="decimal"/>
      <w:lvlRestart w:val="0"/>
      <w:lvlText w:val="%1.%2.%3.%4."/>
      <w:lvlJc w:val="left"/>
      <w:pPr>
        <w:tabs>
          <w:tab w:val="num" w:pos="1440"/>
        </w:tabs>
        <w:ind w:left="864" w:hanging="864"/>
      </w:pPr>
    </w:lvl>
    <w:lvl w:ilvl="4">
      <w:start w:val="1"/>
      <w:numFmt w:val="decimal"/>
      <w:lvlRestart w:val="0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152" w:hanging="1152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4843ADC"/>
    <w:multiLevelType w:val="hybridMultilevel"/>
    <w:tmpl w:val="7FCAFDA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382" w:hanging="735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7735B7F"/>
    <w:multiLevelType w:val="hybridMultilevel"/>
    <w:tmpl w:val="C3EA7BA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8ED66C3"/>
    <w:multiLevelType w:val="hybridMultilevel"/>
    <w:tmpl w:val="931E5996"/>
    <w:lvl w:ilvl="0" w:tplc="A6268062">
      <w:start w:val="1"/>
      <w:numFmt w:val="lowerLetter"/>
      <w:lvlText w:val="%1)"/>
      <w:lvlJc w:val="left"/>
      <w:pPr>
        <w:ind w:left="1887" w:hanging="13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2C810C4"/>
    <w:multiLevelType w:val="hybridMultilevel"/>
    <w:tmpl w:val="B5C4D35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EA52C87"/>
    <w:multiLevelType w:val="hybridMultilevel"/>
    <w:tmpl w:val="E67CC48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0E2B60"/>
    <w:multiLevelType w:val="hybridMultilevel"/>
    <w:tmpl w:val="5AFAC618"/>
    <w:lvl w:ilvl="0" w:tplc="3BC8D95C">
      <w:start w:val="1"/>
      <w:numFmt w:val="lowerLetter"/>
      <w:lvlText w:val="%1)"/>
      <w:lvlJc w:val="left"/>
      <w:pPr>
        <w:ind w:left="1437" w:hanging="8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1536999"/>
    <w:multiLevelType w:val="hybridMultilevel"/>
    <w:tmpl w:val="931E5996"/>
    <w:lvl w:ilvl="0" w:tplc="A6268062">
      <w:start w:val="1"/>
      <w:numFmt w:val="lowerLetter"/>
      <w:lvlText w:val="%1)"/>
      <w:lvlJc w:val="left"/>
      <w:pPr>
        <w:ind w:left="1887" w:hanging="13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2D84CE9"/>
    <w:multiLevelType w:val="multilevel"/>
    <w:tmpl w:val="D720A4AE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648"/>
        </w:tabs>
        <w:ind w:left="1288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574"/>
        </w:tabs>
        <w:ind w:left="1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66867F72"/>
    <w:multiLevelType w:val="hybridMultilevel"/>
    <w:tmpl w:val="10C4907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E191014"/>
    <w:multiLevelType w:val="singleLevel"/>
    <w:tmpl w:val="40706F3A"/>
    <w:lvl w:ilvl="0">
      <w:start w:val="160"/>
      <w:numFmt w:val="bullet"/>
      <w:lvlText w:val="-"/>
      <w:lvlJc w:val="left"/>
      <w:pPr>
        <w:tabs>
          <w:tab w:val="num" w:pos="1212"/>
        </w:tabs>
        <w:ind w:left="1212" w:hanging="360"/>
      </w:pPr>
      <w:rPr>
        <w:rFonts w:ascii="Times New Roman" w:hAnsi="Times New Roman" w:hint="default"/>
      </w:rPr>
    </w:lvl>
  </w:abstractNum>
  <w:abstractNum w:abstractNumId="27" w15:restartNumberingAfterBreak="0">
    <w:nsid w:val="72F031C7"/>
    <w:multiLevelType w:val="hybridMultilevel"/>
    <w:tmpl w:val="652E113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4DE9962">
      <w:start w:val="2"/>
      <w:numFmt w:val="bullet"/>
      <w:lvlText w:val="-"/>
      <w:lvlJc w:val="left"/>
      <w:pPr>
        <w:ind w:left="2382" w:hanging="73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6875A10"/>
    <w:multiLevelType w:val="hybridMultilevel"/>
    <w:tmpl w:val="5AFAC618"/>
    <w:lvl w:ilvl="0" w:tplc="3BC8D95C">
      <w:start w:val="1"/>
      <w:numFmt w:val="lowerLetter"/>
      <w:lvlText w:val="%1)"/>
      <w:lvlJc w:val="left"/>
      <w:pPr>
        <w:ind w:left="1437" w:hanging="8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6C828CF"/>
    <w:multiLevelType w:val="hybridMultilevel"/>
    <w:tmpl w:val="B5646C8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22"/>
  </w:num>
  <w:num w:numId="4">
    <w:abstractNumId w:val="23"/>
  </w:num>
  <w:num w:numId="5">
    <w:abstractNumId w:val="29"/>
  </w:num>
  <w:num w:numId="6">
    <w:abstractNumId w:val="27"/>
  </w:num>
  <w:num w:numId="7">
    <w:abstractNumId w:val="28"/>
  </w:num>
  <w:num w:numId="8">
    <w:abstractNumId w:val="19"/>
  </w:num>
  <w:num w:numId="9">
    <w:abstractNumId w:val="14"/>
  </w:num>
  <w:num w:numId="10">
    <w:abstractNumId w:val="20"/>
  </w:num>
  <w:num w:numId="11">
    <w:abstractNumId w:val="25"/>
  </w:num>
  <w:num w:numId="12">
    <w:abstractNumId w:val="7"/>
  </w:num>
  <w:num w:numId="13">
    <w:abstractNumId w:val="3"/>
  </w:num>
  <w:num w:numId="14">
    <w:abstractNumId w:val="15"/>
  </w:num>
  <w:num w:numId="15">
    <w:abstractNumId w:val="12"/>
  </w:num>
  <w:num w:numId="16">
    <w:abstractNumId w:val="11"/>
  </w:num>
  <w:num w:numId="17">
    <w:abstractNumId w:val="18"/>
  </w:num>
  <w:num w:numId="18">
    <w:abstractNumId w:val="17"/>
  </w:num>
  <w:num w:numId="19">
    <w:abstractNumId w:val="24"/>
  </w:num>
  <w:num w:numId="20">
    <w:abstractNumId w:val="24"/>
  </w:num>
  <w:num w:numId="21">
    <w:abstractNumId w:val="8"/>
  </w:num>
  <w:num w:numId="22">
    <w:abstractNumId w:val="2"/>
  </w:num>
  <w:num w:numId="23">
    <w:abstractNumId w:val="6"/>
  </w:num>
  <w:num w:numId="24">
    <w:abstractNumId w:val="21"/>
  </w:num>
  <w:num w:numId="25">
    <w:abstractNumId w:val="13"/>
  </w:num>
  <w:num w:numId="26">
    <w:abstractNumId w:val="16"/>
  </w:num>
  <w:num w:numId="27">
    <w:abstractNumId w:val="24"/>
  </w:num>
  <w:num w:numId="28">
    <w:abstractNumId w:val="24"/>
  </w:num>
  <w:num w:numId="29">
    <w:abstractNumId w:val="24"/>
  </w:num>
  <w:num w:numId="30">
    <w:abstractNumId w:val="24"/>
  </w:num>
  <w:num w:numId="31">
    <w:abstractNumId w:val="5"/>
  </w:num>
  <w:num w:numId="32">
    <w:abstractNumId w:val="24"/>
  </w:num>
  <w:num w:numId="33">
    <w:abstractNumId w:val="24"/>
  </w:num>
  <w:num w:numId="34">
    <w:abstractNumId w:val="24"/>
  </w:num>
  <w:num w:numId="35">
    <w:abstractNumId w:val="10"/>
  </w:num>
  <w:num w:numId="36">
    <w:abstractNumId w:val="0"/>
  </w:num>
  <w:num w:numId="37">
    <w:abstractNumId w:val="9"/>
  </w:num>
  <w:num w:numId="38">
    <w:abstractNumId w:val="24"/>
  </w:num>
  <w:num w:numId="39">
    <w:abstractNumId w:val="1"/>
  </w:num>
  <w:num w:numId="40">
    <w:abstractNumId w:val="26"/>
  </w:num>
  <w:num w:numId="41">
    <w:abstractNumId w:val="24"/>
  </w:num>
  <w:num w:numId="42">
    <w:abstractNumId w:val="24"/>
  </w:num>
  <w:num w:numId="43">
    <w:abstractNumId w:val="24"/>
  </w:num>
  <w:num w:numId="44">
    <w:abstractNumId w:val="24"/>
  </w:num>
  <w:num w:numId="45">
    <w:abstractNumId w:val="24"/>
  </w:num>
  <w:num w:numId="46">
    <w:abstractNumId w:val="24"/>
  </w:num>
  <w:num w:numId="47">
    <w:abstractNumId w:val="24"/>
  </w:num>
  <w:num w:numId="48">
    <w:abstractNumId w:val="24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06A2"/>
    <w:rsid w:val="00014B71"/>
    <w:rsid w:val="000F359F"/>
    <w:rsid w:val="001002F7"/>
    <w:rsid w:val="001116F1"/>
    <w:rsid w:val="0015157E"/>
    <w:rsid w:val="001662C4"/>
    <w:rsid w:val="001E104C"/>
    <w:rsid w:val="00291897"/>
    <w:rsid w:val="002B1F37"/>
    <w:rsid w:val="002D3BB6"/>
    <w:rsid w:val="002E7A78"/>
    <w:rsid w:val="00302305"/>
    <w:rsid w:val="00310F3D"/>
    <w:rsid w:val="003379DF"/>
    <w:rsid w:val="00354E64"/>
    <w:rsid w:val="00395548"/>
    <w:rsid w:val="003A1542"/>
    <w:rsid w:val="003B0213"/>
    <w:rsid w:val="003E1247"/>
    <w:rsid w:val="00402EA8"/>
    <w:rsid w:val="004033A9"/>
    <w:rsid w:val="00431BF5"/>
    <w:rsid w:val="004661FD"/>
    <w:rsid w:val="004C44B5"/>
    <w:rsid w:val="004D0C3D"/>
    <w:rsid w:val="004F0145"/>
    <w:rsid w:val="00506731"/>
    <w:rsid w:val="00547BBE"/>
    <w:rsid w:val="006536AF"/>
    <w:rsid w:val="006672DA"/>
    <w:rsid w:val="00684EF3"/>
    <w:rsid w:val="006931D8"/>
    <w:rsid w:val="006A3EB5"/>
    <w:rsid w:val="006D36D7"/>
    <w:rsid w:val="006D75F6"/>
    <w:rsid w:val="006F7522"/>
    <w:rsid w:val="007068A5"/>
    <w:rsid w:val="00731783"/>
    <w:rsid w:val="00732003"/>
    <w:rsid w:val="00751043"/>
    <w:rsid w:val="0077725E"/>
    <w:rsid w:val="00792086"/>
    <w:rsid w:val="007B3E2E"/>
    <w:rsid w:val="007F31F8"/>
    <w:rsid w:val="00841E20"/>
    <w:rsid w:val="008467A3"/>
    <w:rsid w:val="008A73AA"/>
    <w:rsid w:val="008C596B"/>
    <w:rsid w:val="008D4672"/>
    <w:rsid w:val="00901858"/>
    <w:rsid w:val="00911F6E"/>
    <w:rsid w:val="00923C89"/>
    <w:rsid w:val="009728B1"/>
    <w:rsid w:val="009832BE"/>
    <w:rsid w:val="009B03A8"/>
    <w:rsid w:val="009C1088"/>
    <w:rsid w:val="009D3D75"/>
    <w:rsid w:val="00A14F72"/>
    <w:rsid w:val="00A32A35"/>
    <w:rsid w:val="00A967DE"/>
    <w:rsid w:val="00AA5AC7"/>
    <w:rsid w:val="00AB37DD"/>
    <w:rsid w:val="00AC6E39"/>
    <w:rsid w:val="00B56374"/>
    <w:rsid w:val="00B82F9F"/>
    <w:rsid w:val="00B8490C"/>
    <w:rsid w:val="00BD78F6"/>
    <w:rsid w:val="00BE7E7F"/>
    <w:rsid w:val="00C55353"/>
    <w:rsid w:val="00CA129F"/>
    <w:rsid w:val="00CA7094"/>
    <w:rsid w:val="00CB3EB9"/>
    <w:rsid w:val="00CB71B5"/>
    <w:rsid w:val="00CC22C2"/>
    <w:rsid w:val="00D14355"/>
    <w:rsid w:val="00D16467"/>
    <w:rsid w:val="00D61BC5"/>
    <w:rsid w:val="00DE543E"/>
    <w:rsid w:val="00E604D8"/>
    <w:rsid w:val="00E758EA"/>
    <w:rsid w:val="00EB402F"/>
    <w:rsid w:val="00F116ED"/>
    <w:rsid w:val="00F44C21"/>
    <w:rsid w:val="00F74FB1"/>
    <w:rsid w:val="00F7745C"/>
    <w:rsid w:val="00F906A2"/>
    <w:rsid w:val="00FA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6AE3D4"/>
  <w15:docId w15:val="{2652199F-79FB-465E-868D-7BAE0065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16E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116ED"/>
    <w:pPr>
      <w:keepNext/>
      <w:keepLines/>
      <w:numPr>
        <w:numId w:val="1"/>
      </w:numPr>
      <w:spacing w:before="120" w:after="240" w:line="240" w:lineRule="atLeast"/>
      <w:outlineLvl w:val="0"/>
    </w:pPr>
    <w:rPr>
      <w:color w:val="000000"/>
      <w:sz w:val="28"/>
    </w:rPr>
  </w:style>
  <w:style w:type="paragraph" w:styleId="Nadpis2">
    <w:name w:val="heading 2"/>
    <w:basedOn w:val="Normln"/>
    <w:next w:val="Normln"/>
    <w:link w:val="Nadpis2Char"/>
    <w:qFormat/>
    <w:rsid w:val="00F116ED"/>
    <w:pPr>
      <w:keepNext/>
      <w:keepLines/>
      <w:numPr>
        <w:ilvl w:val="1"/>
        <w:numId w:val="1"/>
      </w:numPr>
      <w:spacing w:before="120" w:after="120" w:line="240" w:lineRule="atLeast"/>
      <w:outlineLvl w:val="1"/>
    </w:pPr>
    <w:rPr>
      <w:b/>
      <w:sz w:val="26"/>
    </w:rPr>
  </w:style>
  <w:style w:type="paragraph" w:styleId="Nadpis3">
    <w:name w:val="heading 3"/>
    <w:basedOn w:val="Normln"/>
    <w:next w:val="Normln"/>
    <w:link w:val="Nadpis3Char"/>
    <w:qFormat/>
    <w:rsid w:val="00F116ED"/>
    <w:pPr>
      <w:keepNext/>
      <w:keepLines/>
      <w:numPr>
        <w:ilvl w:val="2"/>
        <w:numId w:val="1"/>
      </w:numPr>
      <w:tabs>
        <w:tab w:val="left" w:pos="1083"/>
      </w:tabs>
      <w:spacing w:before="120" w:after="120" w:line="240" w:lineRule="atLeast"/>
      <w:outlineLvl w:val="2"/>
    </w:pPr>
    <w:rPr>
      <w:b/>
      <w:szCs w:val="22"/>
    </w:rPr>
  </w:style>
  <w:style w:type="paragraph" w:styleId="Nadpis4">
    <w:name w:val="heading 4"/>
    <w:basedOn w:val="Nadpis3"/>
    <w:next w:val="Normln"/>
    <w:link w:val="Nadpis4Char"/>
    <w:qFormat/>
    <w:rsid w:val="00F116ED"/>
    <w:pPr>
      <w:numPr>
        <w:ilvl w:val="0"/>
        <w:numId w:val="0"/>
      </w:numPr>
      <w:ind w:left="170"/>
      <w:outlineLvl w:val="3"/>
    </w:pPr>
    <w:rPr>
      <w:i/>
    </w:rPr>
  </w:style>
  <w:style w:type="paragraph" w:styleId="Nadpis5">
    <w:name w:val="heading 5"/>
    <w:aliases w:val="h5,Roman list,Roman list1,Roman list2,Roman list11,Roman list3,Roman list12,Roman list21,Roman list111,l5,hm,mh2,Module heading 2,Numbered Sub-list,heading 5,Subheading,Table 1,Level 3 - i,Appendix A  Heading 5,L5,H5,Heading5,5,H5-Heading 5"/>
    <w:basedOn w:val="Normln"/>
    <w:next w:val="Normln"/>
    <w:link w:val="Nadpis5Char"/>
    <w:qFormat/>
    <w:rsid w:val="00F116ED"/>
    <w:pPr>
      <w:numPr>
        <w:ilvl w:val="4"/>
        <w:numId w:val="1"/>
      </w:numPr>
      <w:tabs>
        <w:tab w:val="clear" w:pos="1150"/>
        <w:tab w:val="num" w:pos="1985"/>
      </w:tabs>
      <w:spacing w:before="240" w:after="60"/>
      <w:ind w:left="1985" w:hanging="1276"/>
      <w:outlineLvl w:val="4"/>
    </w:pPr>
    <w:rPr>
      <w:b/>
    </w:rPr>
  </w:style>
  <w:style w:type="paragraph" w:styleId="Nadpis6">
    <w:name w:val="heading 6"/>
    <w:aliases w:val="Heading 6 Char,Heading 6 for Cross-Refs + Centered,Left:  0 cm,First line:  0 cm.....,Heading 6 for Cross-Refs,Appendix 1.,Legal Level 1.,H6,Bullet list,rp_Heading 6,DO NOT USE_h6,Appendix 2"/>
    <w:basedOn w:val="Normln"/>
    <w:next w:val="Normln"/>
    <w:link w:val="Nadpis6Char"/>
    <w:qFormat/>
    <w:rsid w:val="00F116ED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aliases w:val="Note,rp_Heading 7,Body Text 6,Legal Level 1.1."/>
    <w:basedOn w:val="Normln"/>
    <w:next w:val="Normln"/>
    <w:link w:val="Nadpis7Char"/>
    <w:qFormat/>
    <w:rsid w:val="00F116ED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aliases w:val="Heading 8(unused),Legal Level 1.1.1.,rp_Heading 8,Body Text 7"/>
    <w:basedOn w:val="Normln"/>
    <w:next w:val="Normln"/>
    <w:link w:val="Nadpis8Char"/>
    <w:qFormat/>
    <w:rsid w:val="00F116ED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aliases w:val="Heading 9(unused),Figure 1,Legal Level 1.1.1.1.,Titre 10,rp_Heading 9,Doc Ref,H9"/>
    <w:basedOn w:val="Normln"/>
    <w:next w:val="Normln"/>
    <w:link w:val="Nadpis9Char"/>
    <w:qFormat/>
    <w:rsid w:val="00F116ED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116ED"/>
    <w:rPr>
      <w:rFonts w:ascii="Arial" w:eastAsia="Times New Roman" w:hAnsi="Arial" w:cs="Times New Roman"/>
      <w:color w:val="000000"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F116ED"/>
    <w:rPr>
      <w:rFonts w:ascii="Arial" w:eastAsia="Times New Roman" w:hAnsi="Arial" w:cs="Times New Roman"/>
      <w:b/>
      <w:sz w:val="26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F116ED"/>
    <w:rPr>
      <w:rFonts w:ascii="Arial" w:eastAsia="Times New Roman" w:hAnsi="Arial" w:cs="Times New Roman"/>
      <w:b/>
      <w:sz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F116ED"/>
    <w:rPr>
      <w:rFonts w:ascii="Arial" w:eastAsia="Times New Roman" w:hAnsi="Arial" w:cs="Times New Roman"/>
      <w:b/>
      <w:i/>
      <w:sz w:val="24"/>
      <w:lang w:eastAsia="cs-CZ"/>
    </w:rPr>
  </w:style>
  <w:style w:type="character" w:customStyle="1" w:styleId="Nadpis5Char">
    <w:name w:val="Nadpis 5 Char"/>
    <w:aliases w:val="h5 Char,Roman list Char,Roman list1 Char,Roman list2 Char,Roman list11 Char,Roman list3 Char,Roman list12 Char,Roman list21 Char,Roman list111 Char,l5 Char,hm Char,mh2 Char,Module heading 2 Char,Numbered Sub-list Char,heading 5 Char,5 Char"/>
    <w:basedOn w:val="Standardnpsmoodstavce"/>
    <w:link w:val="Nadpis5"/>
    <w:rsid w:val="00F116ED"/>
    <w:rPr>
      <w:rFonts w:ascii="Arial" w:eastAsia="Times New Roman" w:hAnsi="Arial" w:cs="Times New Roman"/>
      <w:b/>
      <w:sz w:val="24"/>
      <w:szCs w:val="24"/>
      <w:lang w:eastAsia="cs-CZ"/>
    </w:rPr>
  </w:style>
  <w:style w:type="character" w:customStyle="1" w:styleId="Nadpis6Char">
    <w:name w:val="Nadpis 6 Char"/>
    <w:aliases w:val="Heading 6 Char Char,Heading 6 for Cross-Refs + Centered Char,Left:  0 cm Char,First line:  0 cm..... Char,Heading 6 for Cross-Refs Char,Appendix 1. Char,Legal Level 1. Char,H6 Char,Bullet list Char,rp_Heading 6 Char,DO NOT USE_h6 Char"/>
    <w:basedOn w:val="Standardnpsmoodstavce"/>
    <w:link w:val="Nadpis6"/>
    <w:rsid w:val="00F116ED"/>
    <w:rPr>
      <w:rFonts w:ascii="Arial" w:eastAsia="Times New Roman" w:hAnsi="Arial" w:cs="Times New Roman"/>
      <w:i/>
      <w:sz w:val="24"/>
      <w:szCs w:val="24"/>
      <w:lang w:eastAsia="cs-CZ"/>
    </w:rPr>
  </w:style>
  <w:style w:type="character" w:customStyle="1" w:styleId="Nadpis7Char">
    <w:name w:val="Nadpis 7 Char"/>
    <w:aliases w:val="Note Char,rp_Heading 7 Char,Body Text 6 Char,Legal Level 1.1. Char"/>
    <w:basedOn w:val="Standardnpsmoodstavce"/>
    <w:link w:val="Nadpis7"/>
    <w:rsid w:val="00F116ED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adpis8Char">
    <w:name w:val="Nadpis 8 Char"/>
    <w:aliases w:val="Heading 8(unused) Char,Legal Level 1.1.1. Char,rp_Heading 8 Char,Body Text 7 Char"/>
    <w:basedOn w:val="Standardnpsmoodstavce"/>
    <w:link w:val="Nadpis8"/>
    <w:rsid w:val="00F116ED"/>
    <w:rPr>
      <w:rFonts w:ascii="Arial" w:eastAsia="Times New Roman" w:hAnsi="Arial" w:cs="Times New Roman"/>
      <w:i/>
      <w:sz w:val="24"/>
      <w:szCs w:val="24"/>
      <w:lang w:eastAsia="cs-CZ"/>
    </w:rPr>
  </w:style>
  <w:style w:type="character" w:customStyle="1" w:styleId="Nadpis9Char">
    <w:name w:val="Nadpis 9 Char"/>
    <w:aliases w:val="Heading 9(unused) Char,Figure 1 Char,Legal Level 1.1.1.1. Char,Titre 10 Char,rp_Heading 9 Char,Doc Ref Char,H9 Char"/>
    <w:basedOn w:val="Standardnpsmoodstavce"/>
    <w:link w:val="Nadpis9"/>
    <w:rsid w:val="00F116ED"/>
    <w:rPr>
      <w:rFonts w:ascii="Arial" w:eastAsia="Times New Roman" w:hAnsi="Arial" w:cs="Times New Roman"/>
      <w:b/>
      <w:i/>
      <w:sz w:val="18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F116ED"/>
    <w:pPr>
      <w:tabs>
        <w:tab w:val="left" w:pos="567"/>
        <w:tab w:val="right" w:leader="dot" w:pos="9061"/>
      </w:tabs>
      <w:ind w:firstLine="0"/>
    </w:pPr>
  </w:style>
  <w:style w:type="paragraph" w:styleId="Obsah2">
    <w:name w:val="toc 2"/>
    <w:basedOn w:val="Normln"/>
    <w:next w:val="Normln"/>
    <w:autoRedefine/>
    <w:uiPriority w:val="39"/>
    <w:rsid w:val="00F116ED"/>
    <w:pPr>
      <w:tabs>
        <w:tab w:val="left" w:pos="1080"/>
        <w:tab w:val="right" w:leader="dot" w:pos="9061"/>
      </w:tabs>
      <w:ind w:firstLine="284"/>
    </w:pPr>
  </w:style>
  <w:style w:type="paragraph" w:styleId="Obsah3">
    <w:name w:val="toc 3"/>
    <w:basedOn w:val="Normln"/>
    <w:next w:val="Normln"/>
    <w:autoRedefine/>
    <w:uiPriority w:val="39"/>
    <w:rsid w:val="00F116ED"/>
    <w:pPr>
      <w:tabs>
        <w:tab w:val="left" w:pos="1440"/>
        <w:tab w:val="right" w:leader="dot" w:pos="9061"/>
      </w:tabs>
      <w:ind w:left="221" w:firstLine="319"/>
    </w:pPr>
  </w:style>
  <w:style w:type="character" w:styleId="Hypertextovodkaz">
    <w:name w:val="Hyperlink"/>
    <w:uiPriority w:val="99"/>
    <w:unhideWhenUsed/>
    <w:rsid w:val="00F116E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7F31F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31F8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F31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31F8"/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44B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4B5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aliases w:val="Tučný text Char,()odstaved Char,termo Char"/>
    <w:basedOn w:val="Normln"/>
    <w:link w:val="ZkladntextChar"/>
    <w:rsid w:val="004C44B5"/>
    <w:pPr>
      <w:spacing w:after="120"/>
      <w:ind w:firstLine="0"/>
      <w:jc w:val="left"/>
    </w:pPr>
    <w:rPr>
      <w:rFonts w:ascii="Times New Roman" w:hAnsi="Times New Roman"/>
    </w:rPr>
  </w:style>
  <w:style w:type="character" w:customStyle="1" w:styleId="ZkladntextChar">
    <w:name w:val="Základní text Char"/>
    <w:aliases w:val="Tučný text Char Char,()odstaved Char Char,termo Char Char"/>
    <w:basedOn w:val="Standardnpsmoodstavce"/>
    <w:link w:val="Zkladntext"/>
    <w:rsid w:val="004C44B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azen-psmeno">
    <w:name w:val="Odsazený - písmeno~"/>
    <w:basedOn w:val="Normln"/>
    <w:rsid w:val="00D61BC5"/>
    <w:pPr>
      <w:widowControl w:val="0"/>
      <w:tabs>
        <w:tab w:val="right" w:pos="0"/>
        <w:tab w:val="left" w:pos="18"/>
        <w:tab w:val="left" w:pos="403"/>
        <w:tab w:val="left" w:pos="680"/>
        <w:tab w:val="left" w:pos="720"/>
        <w:tab w:val="left" w:pos="1360"/>
        <w:tab w:val="left" w:pos="1440"/>
        <w:tab w:val="left" w:pos="2040"/>
        <w:tab w:val="left" w:pos="2160"/>
        <w:tab w:val="left" w:pos="2720"/>
        <w:tab w:val="left" w:pos="2880"/>
        <w:tab w:val="left" w:pos="3400"/>
        <w:tab w:val="left" w:pos="3600"/>
        <w:tab w:val="left" w:pos="4080"/>
        <w:tab w:val="left" w:pos="4320"/>
        <w:tab w:val="left" w:pos="4760"/>
        <w:tab w:val="left" w:pos="5040"/>
        <w:tab w:val="left" w:pos="5440"/>
        <w:tab w:val="left" w:pos="5760"/>
        <w:tab w:val="left" w:pos="6120"/>
        <w:tab w:val="left" w:pos="6480"/>
        <w:tab w:val="left" w:pos="6800"/>
        <w:tab w:val="left" w:pos="7200"/>
        <w:tab w:val="left" w:pos="7480"/>
        <w:tab w:val="left" w:pos="7920"/>
        <w:tab w:val="left" w:pos="8184"/>
        <w:tab w:val="center" w:pos="8188"/>
        <w:tab w:val="right" w:pos="8232"/>
        <w:tab w:val="left" w:pos="8640"/>
        <w:tab w:val="left" w:pos="8840"/>
        <w:tab w:val="left" w:pos="9360"/>
        <w:tab w:val="left" w:pos="9520"/>
      </w:tabs>
      <w:suppressAutoHyphens/>
      <w:ind w:left="397" w:hanging="396"/>
    </w:pPr>
    <w:rPr>
      <w:sz w:val="22"/>
      <w:szCs w:val="20"/>
      <w:lang w:eastAsia="hi-IN" w:bidi="hi-IN"/>
    </w:rPr>
  </w:style>
  <w:style w:type="paragraph" w:customStyle="1" w:styleId="Odsazentext1">
    <w:name w:val="Odsazený text 1~"/>
    <w:basedOn w:val="Normln"/>
    <w:rsid w:val="00D61BC5"/>
    <w:pPr>
      <w:widowControl w:val="0"/>
      <w:tabs>
        <w:tab w:val="right" w:pos="0"/>
        <w:tab w:val="left" w:pos="18"/>
        <w:tab w:val="left" w:pos="561"/>
        <w:tab w:val="left" w:pos="680"/>
        <w:tab w:val="left" w:pos="720"/>
        <w:tab w:val="left" w:pos="1360"/>
        <w:tab w:val="left" w:pos="1440"/>
        <w:tab w:val="left" w:pos="2040"/>
        <w:tab w:val="left" w:pos="2160"/>
        <w:tab w:val="left" w:pos="2720"/>
        <w:tab w:val="left" w:pos="2880"/>
        <w:tab w:val="left" w:pos="3400"/>
        <w:tab w:val="left" w:pos="3600"/>
        <w:tab w:val="left" w:pos="4080"/>
        <w:tab w:val="left" w:pos="4320"/>
        <w:tab w:val="left" w:pos="4760"/>
        <w:tab w:val="left" w:pos="5040"/>
        <w:tab w:val="left" w:pos="5440"/>
        <w:tab w:val="left" w:pos="5760"/>
        <w:tab w:val="left" w:pos="6120"/>
        <w:tab w:val="left" w:pos="6480"/>
        <w:tab w:val="left" w:pos="6800"/>
        <w:tab w:val="left" w:pos="7200"/>
        <w:tab w:val="left" w:pos="7480"/>
        <w:tab w:val="left" w:pos="7920"/>
        <w:tab w:val="left" w:pos="8184"/>
        <w:tab w:val="center" w:pos="8188"/>
        <w:tab w:val="right" w:pos="8232"/>
        <w:tab w:val="left" w:pos="8640"/>
        <w:tab w:val="left" w:pos="8840"/>
        <w:tab w:val="left" w:pos="9360"/>
        <w:tab w:val="left" w:pos="9520"/>
      </w:tabs>
      <w:suppressAutoHyphens/>
      <w:ind w:left="567" w:hanging="282"/>
    </w:pPr>
    <w:rPr>
      <w:sz w:val="22"/>
      <w:szCs w:val="20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310F3D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D3D7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D3D75"/>
    <w:rPr>
      <w:rFonts w:ascii="Arial" w:eastAsia="Times New Roman" w:hAnsi="Arial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01858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901858"/>
    <w:pPr>
      <w:spacing w:before="150" w:after="150"/>
      <w:ind w:firstLine="0"/>
      <w:jc w:val="left"/>
    </w:pPr>
    <w:rPr>
      <w:rFonts w:ascii="Times New Roman" w:hAnsi="Times New Roman"/>
      <w:sz w:val="26"/>
      <w:szCs w:val="26"/>
    </w:rPr>
  </w:style>
  <w:style w:type="paragraph" w:customStyle="1" w:styleId="fs11">
    <w:name w:val="fs11"/>
    <w:basedOn w:val="Normln"/>
    <w:rsid w:val="00901858"/>
    <w:pPr>
      <w:spacing w:before="150" w:after="150"/>
      <w:ind w:firstLine="0"/>
      <w:jc w:val="left"/>
    </w:pPr>
    <w:rPr>
      <w:rFonts w:ascii="Times New Roman" w:hAnsi="Times New Roman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901858"/>
    <w:pPr>
      <w:pBdr>
        <w:bottom w:val="single" w:sz="6" w:space="1" w:color="auto"/>
      </w:pBdr>
      <w:ind w:firstLine="0"/>
      <w:jc w:val="center"/>
    </w:pPr>
    <w:rPr>
      <w:rFonts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901858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901858"/>
    <w:pPr>
      <w:pBdr>
        <w:top w:val="single" w:sz="6" w:space="1" w:color="auto"/>
      </w:pBdr>
      <w:ind w:firstLine="0"/>
      <w:jc w:val="center"/>
    </w:pPr>
    <w:rPr>
      <w:rFonts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901858"/>
    <w:rPr>
      <w:rFonts w:ascii="Arial" w:eastAsia="Times New Roman" w:hAnsi="Arial" w:cs="Arial"/>
      <w:vanish/>
      <w:sz w:val="16"/>
      <w:szCs w:val="16"/>
      <w:lang w:eastAsia="cs-CZ"/>
    </w:rPr>
  </w:style>
  <w:style w:type="paragraph" w:customStyle="1" w:styleId="BodyTextIndent21">
    <w:name w:val="Body Text Indent 21"/>
    <w:basedOn w:val="Normln"/>
    <w:rsid w:val="004D0C3D"/>
    <w:pPr>
      <w:ind w:firstLine="708"/>
    </w:pPr>
    <w:rPr>
      <w:rFonts w:ascii="Times New Roman" w:hAnsi="Times New Roman"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3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12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6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4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88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Pages>1</Pages>
  <Words>1683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Pour Tomáš</dc:creator>
  <cp:keywords/>
  <dc:description/>
  <cp:lastModifiedBy>Tomáš Pour</cp:lastModifiedBy>
  <cp:revision>41</cp:revision>
  <cp:lastPrinted>2021-12-02T23:24:00Z</cp:lastPrinted>
  <dcterms:created xsi:type="dcterms:W3CDTF">2013-02-13T20:43:00Z</dcterms:created>
  <dcterms:modified xsi:type="dcterms:W3CDTF">2021-12-02T23:24:00Z</dcterms:modified>
</cp:coreProperties>
</file>