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134"/>
        <w:gridCol w:w="5451"/>
      </w:tblGrid>
      <w:tr w:rsidR="003B3158" w:rsidRPr="00B63A38" w14:paraId="37F2FEAD" w14:textId="77777777" w:rsidTr="003E27D7">
        <w:trPr>
          <w:trHeight w:val="406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3E27D7">
        <w:trPr>
          <w:trHeight w:val="705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6ABE4D7B" w:rsidR="003B3158" w:rsidRPr="003E27D7" w:rsidRDefault="003E27D7" w:rsidP="003E27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E27D7">
              <w:rPr>
                <w:rFonts w:ascii="Calibri" w:hAnsi="Calibri"/>
                <w:b/>
                <w:sz w:val="28"/>
                <w:szCs w:val="28"/>
              </w:rPr>
              <w:t>Analyzátor kouře pro stávající zařízení kouřové komory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3E27D7">
        <w:trPr>
          <w:trHeight w:val="53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3E27D7">
        <w:trPr>
          <w:trHeight w:val="537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3E27D7">
        <w:trPr>
          <w:trHeight w:val="537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3E27D7">
        <w:trPr>
          <w:trHeight w:val="537"/>
        </w:trPr>
        <w:tc>
          <w:tcPr>
            <w:tcW w:w="3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3E27D7">
        <w:trPr>
          <w:trHeight w:val="2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3E27D7">
        <w:trPr>
          <w:trHeight w:val="20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3E27D7">
        <w:trPr>
          <w:trHeight w:val="468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3E27D7">
        <w:trPr>
          <w:trHeight w:val="20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3E27D7">
        <w:trPr>
          <w:trHeight w:val="20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3E27D7">
        <w:trPr>
          <w:trHeight w:val="429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3E27D7">
        <w:trPr>
          <w:trHeight w:val="429"/>
        </w:trPr>
        <w:tc>
          <w:tcPr>
            <w:tcW w:w="39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3E27D7">
        <w:trPr>
          <w:trHeight w:val="429"/>
        </w:trPr>
        <w:tc>
          <w:tcPr>
            <w:tcW w:w="3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3E27D7">
        <w:trPr>
          <w:trHeight w:val="429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3E27D7">
        <w:trPr>
          <w:trHeight w:val="299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3E27D7">
        <w:trPr>
          <w:trHeight w:val="397"/>
        </w:trPr>
        <w:tc>
          <w:tcPr>
            <w:tcW w:w="3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3E27D7">
        <w:trPr>
          <w:trHeight w:val="340"/>
        </w:trPr>
        <w:tc>
          <w:tcPr>
            <w:tcW w:w="282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48455C1E" w:rsidR="003B3158" w:rsidRDefault="003E27D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5.</w:t>
            </w:r>
            <w:r w:rsidR="00C969E6">
              <w:rPr>
                <w:rFonts w:ascii="Calibri" w:hAnsi="Calibri" w:cs="Arial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E27D7">
        <w:trPr>
          <w:trHeight w:val="397"/>
        </w:trPr>
        <w:tc>
          <w:tcPr>
            <w:tcW w:w="2825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E27D7">
        <w:trPr>
          <w:trHeight w:val="397"/>
        </w:trPr>
        <w:tc>
          <w:tcPr>
            <w:tcW w:w="2825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3E27D7">
        <w:trPr>
          <w:trHeight w:val="39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proofErr w:type="gramStart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BE68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17D25A1C" w14:textId="77777777" w:rsidR="008E1AF4" w:rsidRDefault="008E1AF4" w:rsidP="00CC7DC4">
      <w:pPr>
        <w:spacing w:line="240" w:lineRule="auto"/>
      </w:pPr>
      <w:r>
        <w:continuationSeparator/>
      </w:r>
    </w:p>
  </w:endnote>
  <w:endnote w:type="continuationNotice" w:id="1">
    <w:p w14:paraId="578E355D" w14:textId="77777777" w:rsidR="00E3548E" w:rsidRDefault="00E354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8780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72A6F91C" w14:textId="77777777" w:rsidR="008E1AF4" w:rsidRDefault="008E1AF4" w:rsidP="00CC7DC4">
      <w:pPr>
        <w:spacing w:line="240" w:lineRule="auto"/>
      </w:pPr>
      <w:r>
        <w:continuationSeparator/>
      </w:r>
    </w:p>
  </w:footnote>
  <w:footnote w:type="continuationNotice" w:id="1">
    <w:p w14:paraId="5FB71986" w14:textId="77777777" w:rsidR="00E3548E" w:rsidRDefault="00E354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27D7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969E6"/>
    <w:rsid w:val="00CB17C2"/>
    <w:rsid w:val="00CC7BCD"/>
    <w:rsid w:val="00CC7DC4"/>
    <w:rsid w:val="00CD2319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1247</Characters>
  <Application>Microsoft Office Word</Application>
  <DocSecurity>0</DocSecurity>
  <Lines>10</Lines>
  <Paragraphs>2</Paragraphs>
  <ScaleCrop>false</ScaleCrop>
  <Company>MPSV ČR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Najmanová Alena Ing. (MPSV)</cp:lastModifiedBy>
  <cp:revision>3</cp:revision>
  <dcterms:created xsi:type="dcterms:W3CDTF">2023-11-23T22:41:00Z</dcterms:created>
  <dcterms:modified xsi:type="dcterms:W3CDTF">2025-06-11T08:13:00Z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