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7851A" w14:textId="77777777" w:rsidR="00C714E3" w:rsidRPr="00382BD8" w:rsidRDefault="00C714E3" w:rsidP="00C714E3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8"/>
          <w:szCs w:val="28"/>
        </w:rPr>
        <w:t>Čestné prohlášení o splnění dalších podmínek veřejné zakázky (EU legislativa)</w:t>
      </w:r>
      <w:r w:rsidRPr="00382BD8">
        <w:rPr>
          <w:rFonts w:ascii="Calibri" w:hAnsi="Calibri" w:cs="Segoe UI"/>
          <w:color w:val="000000"/>
          <w:sz w:val="36"/>
          <w:szCs w:val="36"/>
        </w:rPr>
        <w:t>  </w:t>
      </w:r>
    </w:p>
    <w:p w14:paraId="34E9F3AA" w14:textId="77777777" w:rsidR="00C714E3" w:rsidRPr="00382BD8" w:rsidRDefault="00C714E3" w:rsidP="00C714E3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color w:val="000000"/>
          <w:sz w:val="36"/>
          <w:szCs w:val="36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C714E3" w:rsidRPr="00382BD8" w14:paraId="27C3E792" w14:textId="77777777" w:rsidTr="006D5E5E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358399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proofErr w:type="gramStart"/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0638F5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714E3" w:rsidRPr="00382BD8" w14:paraId="7CE0345E" w14:textId="77777777" w:rsidTr="006D5E5E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979A57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08CE53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C714E3" w:rsidRPr="00382BD8" w14:paraId="27014275" w14:textId="77777777" w:rsidTr="006D5E5E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601C5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BEB3B6" w14:textId="77777777" w:rsidR="00C714E3" w:rsidRPr="00382BD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382BD8">
              <w:rPr>
                <w:rFonts w:ascii="Calibri" w:hAnsi="Calibri"/>
                <w:b/>
                <w:bCs/>
                <w:sz w:val="22"/>
                <w:szCs w:val="22"/>
              </w:rPr>
              <w:t>_______________________</w:t>
            </w:r>
            <w:r w:rsidRPr="00382BD8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65F4736" w14:textId="77777777" w:rsidR="00C714E3" w:rsidRPr="00382BD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403BD21C" w14:textId="77777777" w:rsidR="00C714E3" w:rsidRPr="00382BD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>zapsaný v obchodním rejstříku vedeném _______________________</w:t>
      </w:r>
      <w:r w:rsidRPr="00382BD8">
        <w:rPr>
          <w:rFonts w:ascii="Calibri" w:hAnsi="Calibri" w:cs="Segoe UI"/>
          <w:sz w:val="22"/>
          <w:szCs w:val="22"/>
        </w:rPr>
        <w:t> </w:t>
      </w:r>
    </w:p>
    <w:p w14:paraId="51F860CD" w14:textId="77777777" w:rsidR="00C714E3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Calibri" w:hAnsi="Calibri" w:cs="Segoe UI"/>
          <w:b/>
          <w:bCs/>
          <w:sz w:val="22"/>
          <w:szCs w:val="22"/>
        </w:rPr>
      </w:pPr>
    </w:p>
    <w:p w14:paraId="40A67024" w14:textId="77777777" w:rsidR="00C714E3" w:rsidRPr="00382BD8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382BD8">
        <w:rPr>
          <w:rFonts w:ascii="Calibri" w:hAnsi="Calibri" w:cs="Segoe UI"/>
          <w:sz w:val="22"/>
          <w:szCs w:val="22"/>
        </w:rPr>
        <w:t>„</w:t>
      </w:r>
      <w:r w:rsidRPr="00382BD8">
        <w:rPr>
          <w:rFonts w:ascii="Calibri" w:hAnsi="Calibri" w:cs="Segoe UI"/>
          <w:b/>
          <w:bCs/>
          <w:sz w:val="22"/>
          <w:szCs w:val="22"/>
        </w:rPr>
        <w:t>dodavatel</w:t>
      </w:r>
      <w:r w:rsidRPr="00382BD8">
        <w:rPr>
          <w:rFonts w:ascii="Calibri" w:hAnsi="Calibri" w:cs="Segoe UI"/>
          <w:sz w:val="22"/>
          <w:szCs w:val="22"/>
        </w:rPr>
        <w:t>“)   </w:t>
      </w:r>
    </w:p>
    <w:p w14:paraId="4C28DC7C" w14:textId="77777777" w:rsidR="00C714E3" w:rsidRPr="00382BD8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22"/>
          <w:szCs w:val="22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569F5EDB" w14:textId="342F41FD" w:rsidR="00C714E3" w:rsidRPr="00382BD8" w:rsidRDefault="00C714E3" w:rsidP="00C714E3">
      <w:pPr>
        <w:pStyle w:val="Default"/>
        <w:jc w:val="both"/>
        <w:rPr>
          <w:rFonts w:ascii="Segoe UI" w:hAnsi="Segoe UI" w:cs="Segoe UI"/>
          <w:sz w:val="22"/>
          <w:szCs w:val="22"/>
        </w:rPr>
      </w:pPr>
      <w:r w:rsidRPr="00F55D75">
        <w:rPr>
          <w:rFonts w:eastAsia="Times New Roman" w:cs="Segoe UI"/>
          <w:color w:val="auto"/>
          <w:sz w:val="22"/>
          <w:szCs w:val="22"/>
        </w:rPr>
        <w:t xml:space="preserve">tímto pro účely veřejné zakázky </w:t>
      </w:r>
      <w:r w:rsidRPr="00EA5EBD">
        <w:rPr>
          <w:rFonts w:asciiTheme="minorHAnsi" w:eastAsia="Times New Roman" w:hAnsiTheme="minorHAnsi" w:cstheme="minorHAnsi"/>
          <w:color w:val="auto"/>
          <w:sz w:val="22"/>
          <w:szCs w:val="22"/>
        </w:rPr>
        <w:t>malého rozsahu s názvem „</w:t>
      </w:r>
      <w:r w:rsidR="00CC215D" w:rsidRPr="00EA5EBD">
        <w:rPr>
          <w:b/>
          <w:bCs/>
          <w:sz w:val="22"/>
          <w:szCs w:val="22"/>
        </w:rPr>
        <w:t>Plynový porozimetr a heliový pyknometr</w:t>
      </w:r>
      <w:r w:rsidRPr="00EA5EBD">
        <w:rPr>
          <w:rFonts w:asciiTheme="minorHAnsi" w:hAnsiTheme="minorHAnsi" w:cstheme="minorHAnsi"/>
          <w:sz w:val="22"/>
          <w:szCs w:val="22"/>
        </w:rPr>
        <w:t>“ čestně prohlašuje, že výše uvedený dodavatel</w:t>
      </w:r>
      <w:r w:rsidRPr="00EA5EBD">
        <w:rPr>
          <w:rFonts w:cs="Segoe UI"/>
          <w:sz w:val="22"/>
          <w:szCs w:val="22"/>
        </w:rPr>
        <w:t xml:space="preserve"> a všichni jeho poddodavatelé splňují podmínky pro zadání zakázky dle sankčního</w:t>
      </w:r>
      <w:r w:rsidRPr="00382BD8">
        <w:rPr>
          <w:rFonts w:cs="Segoe UI"/>
          <w:sz w:val="22"/>
          <w:szCs w:val="22"/>
        </w:rPr>
        <w:t xml:space="preserve"> nařízení Rady EU č. 2022/576, kterým se mění předchozí nařízení o</w:t>
      </w:r>
      <w:r>
        <w:rPr>
          <w:rFonts w:cs="Segoe UI"/>
          <w:sz w:val="22"/>
          <w:szCs w:val="22"/>
        </w:rPr>
        <w:t> </w:t>
      </w:r>
      <w:r w:rsidRPr="00382BD8">
        <w:rPr>
          <w:rFonts w:cs="Segoe UI"/>
          <w:sz w:val="22"/>
          <w:szCs w:val="22"/>
        </w:rPr>
        <w:t>omezujících opatřeních přijatých vzhledem k činnostem Ruska destabilizujícím situaci na Ukrajině</w:t>
      </w:r>
      <w:r>
        <w:rPr>
          <w:rFonts w:cs="Segoe UI"/>
          <w:sz w:val="22"/>
          <w:szCs w:val="22"/>
        </w:rPr>
        <w:t xml:space="preserve"> (dále jen „</w:t>
      </w:r>
      <w:r w:rsidRPr="00382BD8">
        <w:rPr>
          <w:rFonts w:cs="Segoe UI"/>
          <w:sz w:val="22"/>
          <w:szCs w:val="22"/>
        </w:rPr>
        <w:t>nařízení Rady EU č. 2022/576</w:t>
      </w:r>
      <w:r>
        <w:rPr>
          <w:rFonts w:cs="Segoe UI"/>
          <w:sz w:val="22"/>
          <w:szCs w:val="22"/>
        </w:rPr>
        <w:t>“)</w:t>
      </w:r>
      <w:r w:rsidRPr="00382BD8">
        <w:rPr>
          <w:rFonts w:cs="Segoe UI"/>
          <w:sz w:val="22"/>
          <w:szCs w:val="22"/>
        </w:rPr>
        <w:t>, tedy že není: </w:t>
      </w:r>
    </w:p>
    <w:p w14:paraId="3B06E148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0"/>
          <w:szCs w:val="20"/>
        </w:rPr>
        <w:t> </w:t>
      </w:r>
    </w:p>
    <w:p w14:paraId="11FD6C50" w14:textId="77777777" w:rsidR="00C714E3" w:rsidRPr="00382BD8" w:rsidRDefault="00C714E3" w:rsidP="00C714E3">
      <w:pPr>
        <w:pStyle w:val="Odstavecseseznamem"/>
        <w:numPr>
          <w:ilvl w:val="0"/>
          <w:numId w:val="4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ruským státním příslušníkem, fyzickou či právnickou osobou, subjektem či orgánem se sídlem v Rusku,</w:t>
      </w:r>
    </w:p>
    <w:p w14:paraId="4230F4C8" w14:textId="77777777" w:rsidR="00C714E3" w:rsidRPr="00382BD8" w:rsidRDefault="00C714E3" w:rsidP="00C714E3">
      <w:pPr>
        <w:pStyle w:val="Odstavecseseznamem"/>
        <w:numPr>
          <w:ilvl w:val="0"/>
          <w:numId w:val="4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6B2B6D94" w14:textId="77777777" w:rsidR="00C714E3" w:rsidRPr="00382BD8" w:rsidRDefault="00C714E3" w:rsidP="00C714E3">
      <w:pPr>
        <w:pStyle w:val="Odstavecseseznamem"/>
        <w:numPr>
          <w:ilvl w:val="0"/>
          <w:numId w:val="4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382BD8">
        <w:rPr>
          <w:rFonts w:cs="Segoe UI"/>
          <w:color w:val="auto"/>
        </w:rPr>
        <w:t>dodavatelem jednajícím jménem nebo na pokyn některého ze subjektů uvedených v písmenu a) nebo b).</w:t>
      </w:r>
    </w:p>
    <w:p w14:paraId="7C17A732" w14:textId="77777777" w:rsidR="00C714E3" w:rsidRPr="00534455" w:rsidRDefault="00C714E3" w:rsidP="00C714E3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  <w:r w:rsidRPr="00534455">
        <w:rPr>
          <w:rFonts w:asciiTheme="minorHAnsi" w:hAnsiTheme="minorHAnsi" w:cstheme="minorHAnsi"/>
          <w:sz w:val="22"/>
          <w:szCs w:val="22"/>
          <w:lang w:val="cs-CZ"/>
        </w:rPr>
        <w:t>Dodavatel také čestně prohlašuje, že</w:t>
      </w:r>
      <w:r w:rsidRPr="00534455">
        <w:rPr>
          <w:rFonts w:asciiTheme="minorHAnsi" w:hAnsiTheme="minorHAnsi" w:cstheme="minorHAnsi"/>
          <w:sz w:val="22"/>
          <w:szCs w:val="22"/>
        </w:rPr>
        <w:t xml:space="preserve"> uvedené podmínky pro plnění veřejné zakázky dle nařízení Rady EU č.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534455">
        <w:rPr>
          <w:rFonts w:asciiTheme="minorHAnsi" w:hAnsiTheme="minorHAnsi" w:cstheme="minorHAnsi"/>
          <w:sz w:val="22"/>
          <w:szCs w:val="22"/>
        </w:rPr>
        <w:t>2022/576 splň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ují</w:t>
      </w:r>
      <w:r w:rsidRPr="00534455">
        <w:rPr>
          <w:rFonts w:asciiTheme="minorHAnsi" w:hAnsiTheme="minorHAnsi" w:cstheme="minorHAnsi"/>
          <w:sz w:val="22"/>
          <w:szCs w:val="22"/>
        </w:rPr>
        <w:t xml:space="preserve"> i poddodavatelé, dodavatelé nebo subjekty, jejichž způsobilost je využívána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 xml:space="preserve"> ve</w:t>
      </w:r>
      <w:r>
        <w:rPr>
          <w:rFonts w:asciiTheme="minorHAnsi" w:hAnsiTheme="minorHAnsi" w:cstheme="minorHAnsi"/>
          <w:sz w:val="22"/>
          <w:szCs w:val="22"/>
          <w:lang w:val="cs-CZ"/>
        </w:rPr>
        <w:t> </w:t>
      </w:r>
      <w:r w:rsidRPr="00534455">
        <w:rPr>
          <w:rFonts w:asciiTheme="minorHAnsi" w:hAnsiTheme="minorHAnsi" w:cstheme="minorHAnsi"/>
          <w:sz w:val="22"/>
          <w:szCs w:val="22"/>
          <w:lang w:val="cs-CZ"/>
        </w:rPr>
        <w:t>smyslu zákona č.</w:t>
      </w:r>
      <w:r w:rsidRPr="00534455">
        <w:rPr>
          <w:rStyle w:val="normaltextrun"/>
          <w:rFonts w:asciiTheme="minorHAnsi" w:hAnsiTheme="minorHAnsi" w:cs="Segoe UI"/>
          <w:sz w:val="22"/>
          <w:szCs w:val="22"/>
        </w:rPr>
        <w:t xml:space="preserve"> 134/2016 Sb., o zadávání veřejných zakázek, ve znění pozdějších předpisů</w:t>
      </w:r>
      <w:r w:rsidRPr="00534455">
        <w:rPr>
          <w:rFonts w:asciiTheme="minorHAnsi" w:hAnsiTheme="minorHAnsi" w:cstheme="minorHAnsi"/>
          <w:sz w:val="22"/>
          <w:szCs w:val="22"/>
        </w:rPr>
        <w:t>.</w:t>
      </w:r>
    </w:p>
    <w:p w14:paraId="327620AD" w14:textId="77777777" w:rsidR="00C714E3" w:rsidRDefault="00C714E3" w:rsidP="00C714E3">
      <w:pPr>
        <w:pStyle w:val="Prosttext"/>
        <w:keepNext/>
        <w:keepLines/>
        <w:spacing w:before="120"/>
        <w:jc w:val="both"/>
        <w:rPr>
          <w:rFonts w:asciiTheme="minorHAnsi" w:hAnsiTheme="minorHAnsi" w:cstheme="minorHAnsi"/>
          <w:sz w:val="22"/>
          <w:szCs w:val="22"/>
          <w:lang w:val="cs-CZ"/>
        </w:rPr>
      </w:pPr>
    </w:p>
    <w:p w14:paraId="78D05BE5" w14:textId="77777777" w:rsidR="00C714E3" w:rsidRDefault="00C714E3" w:rsidP="00C714E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Segoe UI"/>
          <w:sz w:val="22"/>
          <w:szCs w:val="22"/>
        </w:rPr>
      </w:pPr>
      <w:r>
        <w:rPr>
          <w:rStyle w:val="eop"/>
          <w:rFonts w:cs="Segoe UI"/>
          <w:sz w:val="20"/>
          <w:szCs w:val="20"/>
        </w:rPr>
        <w:t> </w:t>
      </w:r>
    </w:p>
    <w:p w14:paraId="6C62523B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12F98CF5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V ________________ dne _____________  </w:t>
      </w:r>
    </w:p>
    <w:p w14:paraId="0AA15FA9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6BDF82E6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8ADADB5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39EDF835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 </w:t>
      </w:r>
    </w:p>
    <w:p w14:paraId="7957E20A" w14:textId="77777777" w:rsidR="00C714E3" w:rsidRPr="00382BD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____________________________________  </w:t>
      </w:r>
    </w:p>
    <w:p w14:paraId="3B87A334" w14:textId="77777777" w:rsidR="00C714E3" w:rsidRPr="00382BD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382BD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7EBA669E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59E1DBAD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6F68D41C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02E188F1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78F22034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01AE2911" w14:textId="77777777" w:rsidR="00C714E3" w:rsidRPr="00F649B8" w:rsidRDefault="00C714E3" w:rsidP="00C714E3">
      <w:pPr>
        <w:autoSpaceDE/>
        <w:autoSpaceDN/>
        <w:spacing w:line="240" w:lineRule="auto"/>
        <w:ind w:right="-15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8"/>
          <w:szCs w:val="28"/>
        </w:rPr>
        <w:lastRenderedPageBreak/>
        <w:t>Čestné prohlášení o neexistenci střetu zájmů</w:t>
      </w:r>
      <w:r w:rsidRPr="00F649B8">
        <w:rPr>
          <w:rFonts w:ascii="Calibri" w:hAnsi="Calibri" w:cs="Segoe UI"/>
          <w:sz w:val="28"/>
          <w:szCs w:val="28"/>
        </w:rPr>
        <w:t> </w:t>
      </w:r>
    </w:p>
    <w:p w14:paraId="116A1392" w14:textId="77777777" w:rsidR="00C714E3" w:rsidRPr="00F649B8" w:rsidRDefault="00C714E3" w:rsidP="00C714E3">
      <w:pPr>
        <w:autoSpaceDE/>
        <w:autoSpaceDN/>
        <w:spacing w:line="240" w:lineRule="auto"/>
        <w:ind w:right="54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0"/>
        <w:gridCol w:w="5310"/>
      </w:tblGrid>
      <w:tr w:rsidR="00C714E3" w:rsidRPr="00F649B8" w14:paraId="370274EE" w14:textId="77777777" w:rsidTr="006D5E5E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7D89D4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proofErr w:type="gramStart"/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Dodavatel:  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  <w:proofErr w:type="gramEnd"/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1D66ED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C714E3" w:rsidRPr="00F649B8" w14:paraId="10226FB3" w14:textId="77777777" w:rsidTr="006D5E5E">
        <w:trPr>
          <w:trHeight w:val="39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4C9856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IČO: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7D1F31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  <w:tr w:rsidR="00C714E3" w:rsidRPr="00F649B8" w14:paraId="0B78F56D" w14:textId="77777777" w:rsidTr="006D5E5E">
        <w:trPr>
          <w:trHeight w:val="300"/>
        </w:trPr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23D1CA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b/>
                <w:bCs/>
                <w:sz w:val="22"/>
                <w:szCs w:val="22"/>
              </w:rPr>
              <w:t>se sídlem:</w:t>
            </w:r>
            <w:r w:rsidRPr="00F649B8">
              <w:rPr>
                <w:rFonts w:ascii="Calibri" w:hAnsi="Calibri"/>
                <w:sz w:val="22"/>
                <w:szCs w:val="22"/>
              </w:rPr>
              <w:t> </w:t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33E8DB" w14:textId="77777777" w:rsidR="00C714E3" w:rsidRPr="00F649B8" w:rsidRDefault="00C714E3" w:rsidP="006D5E5E">
            <w:pPr>
              <w:autoSpaceDE/>
              <w:autoSpaceDN/>
              <w:spacing w:line="240" w:lineRule="auto"/>
              <w:ind w:right="540"/>
              <w:textAlignment w:val="baseline"/>
            </w:pPr>
            <w:r w:rsidRPr="00F649B8">
              <w:rPr>
                <w:rFonts w:ascii="Calibri" w:hAnsi="Calibri"/>
                <w:sz w:val="22"/>
                <w:szCs w:val="22"/>
              </w:rPr>
              <w:t>_______________________ </w:t>
            </w:r>
          </w:p>
        </w:tc>
      </w:tr>
    </w:tbl>
    <w:p w14:paraId="3A6BFE3C" w14:textId="77777777" w:rsidR="00C714E3" w:rsidRPr="00F649B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C052102" w14:textId="77777777" w:rsidR="00C714E3" w:rsidRPr="00F649B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zapsaný v obchodním rejstříku vedeném </w:t>
      </w:r>
      <w:r w:rsidRPr="00F649B8">
        <w:rPr>
          <w:rFonts w:ascii="Calibri" w:hAnsi="Calibri" w:cs="Segoe UI"/>
          <w:sz w:val="22"/>
          <w:szCs w:val="22"/>
        </w:rPr>
        <w:t>_______________________ </w:t>
      </w:r>
    </w:p>
    <w:p w14:paraId="4BD02211" w14:textId="77777777" w:rsidR="00C714E3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Calibri" w:hAnsi="Calibri" w:cs="Segoe UI"/>
          <w:b/>
          <w:bCs/>
          <w:sz w:val="22"/>
          <w:szCs w:val="22"/>
        </w:rPr>
      </w:pPr>
    </w:p>
    <w:p w14:paraId="0AB7C5F0" w14:textId="77777777" w:rsidR="00C714E3" w:rsidRPr="00F649B8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b/>
          <w:bCs/>
          <w:sz w:val="22"/>
          <w:szCs w:val="22"/>
        </w:rPr>
        <w:t xml:space="preserve">(dále jen </w:t>
      </w:r>
      <w:r w:rsidRPr="00F649B8">
        <w:rPr>
          <w:rFonts w:ascii="Calibri" w:hAnsi="Calibri" w:cs="Segoe UI"/>
          <w:sz w:val="22"/>
          <w:szCs w:val="22"/>
        </w:rPr>
        <w:t>„</w:t>
      </w:r>
      <w:r w:rsidRPr="00F649B8">
        <w:rPr>
          <w:rFonts w:ascii="Calibri" w:hAnsi="Calibri" w:cs="Segoe UI"/>
          <w:b/>
          <w:bCs/>
          <w:sz w:val="22"/>
          <w:szCs w:val="22"/>
        </w:rPr>
        <w:t>dodavatel</w:t>
      </w:r>
      <w:r w:rsidRPr="00F649B8">
        <w:rPr>
          <w:rFonts w:ascii="Calibri" w:hAnsi="Calibri" w:cs="Segoe UI"/>
          <w:sz w:val="22"/>
          <w:szCs w:val="22"/>
        </w:rPr>
        <w:t>“)   </w:t>
      </w:r>
    </w:p>
    <w:p w14:paraId="473140E8" w14:textId="77777777" w:rsidR="00C714E3" w:rsidRPr="00F649B8" w:rsidRDefault="00C714E3" w:rsidP="00C714E3">
      <w:pPr>
        <w:autoSpaceDE/>
        <w:autoSpaceDN/>
        <w:spacing w:line="240" w:lineRule="auto"/>
        <w:ind w:right="555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4793F160" w14:textId="2BB7EADF" w:rsidR="00C714E3" w:rsidRDefault="00C714E3" w:rsidP="00C714E3">
      <w:pPr>
        <w:autoSpaceDE/>
        <w:autoSpaceDN/>
        <w:spacing w:line="240" w:lineRule="auto"/>
        <w:textAlignment w:val="baseline"/>
        <w:rPr>
          <w:rFonts w:ascii="Calibri" w:hAnsi="Calibri" w:cs="Segoe UI"/>
          <w:sz w:val="22"/>
          <w:szCs w:val="22"/>
        </w:rPr>
      </w:pPr>
      <w:r w:rsidRPr="00C714E3">
        <w:rPr>
          <w:rFonts w:asciiTheme="minorHAnsi" w:hAnsiTheme="minorHAnsi" w:cstheme="minorHAnsi"/>
          <w:sz w:val="22"/>
          <w:szCs w:val="22"/>
        </w:rPr>
        <w:t xml:space="preserve">Dodavatel pro účely veřejné zakázky malého rozsahu s </w:t>
      </w:r>
      <w:r w:rsidRPr="00CC215D">
        <w:rPr>
          <w:rFonts w:asciiTheme="minorHAnsi" w:hAnsiTheme="minorHAnsi" w:cstheme="minorHAnsi"/>
          <w:sz w:val="22"/>
          <w:szCs w:val="22"/>
        </w:rPr>
        <w:t xml:space="preserve">názvem </w:t>
      </w:r>
      <w:r w:rsidRPr="00CC215D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CC215D" w:rsidRPr="00CC215D">
        <w:rPr>
          <w:rFonts w:asciiTheme="minorHAnsi" w:hAnsiTheme="minorHAnsi" w:cstheme="minorHAnsi"/>
          <w:b/>
          <w:bCs/>
          <w:sz w:val="22"/>
          <w:szCs w:val="22"/>
        </w:rPr>
        <w:t>Plynový porozimetr a heliový pyknometr</w:t>
      </w:r>
      <w:r w:rsidRPr="00CC215D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CC215D">
        <w:rPr>
          <w:rFonts w:asciiTheme="minorHAnsi" w:hAnsiTheme="minorHAnsi" w:cstheme="minorHAnsi"/>
          <w:sz w:val="22"/>
          <w:szCs w:val="22"/>
        </w:rPr>
        <w:t xml:space="preserve"> předkládá čestné prohlášení o neexistenci střetu zájmů a prohlašuje</w:t>
      </w:r>
      <w:r w:rsidRPr="00F649B8">
        <w:rPr>
          <w:rFonts w:ascii="Calibri" w:hAnsi="Calibri" w:cs="Segoe UI"/>
          <w:sz w:val="22"/>
          <w:szCs w:val="22"/>
        </w:rPr>
        <w:t>, že: </w:t>
      </w:r>
    </w:p>
    <w:p w14:paraId="119FDBB3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3CBC241D" w14:textId="77777777" w:rsidR="00C714E3" w:rsidRPr="005E62B8" w:rsidRDefault="00C714E3" w:rsidP="00C714E3">
      <w:pPr>
        <w:pStyle w:val="Odstavecseseznamem"/>
        <w:numPr>
          <w:ilvl w:val="0"/>
          <w:numId w:val="5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zájmů, zejména, že není ve</w:t>
      </w:r>
      <w:r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výběrovém řízení ovlivněn přímo ani nepřímo střetem zájmů ve vztahu k zadavateli ani k subjektům podílejícím se na přípravě tohoto výběrového řízení, jakož i že nemá žádné zvláštní spojení s těmito osobami (např. majetkové, personální apod.);</w:t>
      </w:r>
      <w:r w:rsidRPr="005E62B8">
        <w:rPr>
          <w:rFonts w:cs="Segoe UI"/>
          <w:color w:val="auto"/>
        </w:rPr>
        <w:tab/>
        <w:t> </w:t>
      </w:r>
    </w:p>
    <w:p w14:paraId="18C24E52" w14:textId="77777777" w:rsidR="00C714E3" w:rsidRPr="005E62B8" w:rsidRDefault="00C714E3" w:rsidP="00C714E3">
      <w:pPr>
        <w:pStyle w:val="Odstavecseseznamem"/>
        <w:numPr>
          <w:ilvl w:val="0"/>
          <w:numId w:val="5"/>
        </w:numPr>
        <w:spacing w:line="240" w:lineRule="auto"/>
        <w:jc w:val="both"/>
        <w:textAlignment w:val="baseline"/>
        <w:rPr>
          <w:rFonts w:cs="Segoe UI"/>
          <w:color w:val="auto"/>
        </w:rPr>
      </w:pPr>
      <w:r w:rsidRPr="005E62B8">
        <w:rPr>
          <w:rFonts w:cs="Segoe UI"/>
          <w:color w:val="auto"/>
        </w:rPr>
        <w:t>u dodavatele nejsou dány podmínky pro existenci střetu zájmů ve smyslu § 4b zákona č.</w:t>
      </w:r>
      <w:r>
        <w:rPr>
          <w:rFonts w:cs="Segoe UI"/>
          <w:color w:val="auto"/>
        </w:rPr>
        <w:t> </w:t>
      </w:r>
      <w:r w:rsidRPr="005E62B8">
        <w:rPr>
          <w:rFonts w:cs="Segoe UI"/>
          <w:color w:val="auto"/>
        </w:rPr>
        <w:t>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  </w:t>
      </w:r>
    </w:p>
    <w:p w14:paraId="714354D6" w14:textId="77777777" w:rsidR="00C714E3" w:rsidRDefault="00C714E3" w:rsidP="00C714E3">
      <w:pPr>
        <w:autoSpaceDE/>
        <w:autoSpaceDN/>
        <w:spacing w:line="240" w:lineRule="auto"/>
        <w:textAlignment w:val="baseline"/>
        <w:rPr>
          <w:rFonts w:ascii="Calibri" w:hAnsi="Calibri" w:cs="Segoe UI"/>
          <w:color w:val="000000"/>
          <w:sz w:val="22"/>
          <w:szCs w:val="22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Dodavatel se zavazuje do 5 pracovních dnů oznámit zadavateli jakékoliv změny uvedených skutečností. </w:t>
      </w:r>
    </w:p>
    <w:p w14:paraId="3F1A86A9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</w:p>
    <w:p w14:paraId="77ACD10A" w14:textId="77777777" w:rsidR="00C714E3" w:rsidRPr="00F649B8" w:rsidRDefault="00C714E3" w:rsidP="00C714E3">
      <w:pPr>
        <w:autoSpaceDE/>
        <w:autoSpaceDN/>
        <w:spacing w:line="240" w:lineRule="auto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color w:val="000000"/>
          <w:sz w:val="22"/>
          <w:szCs w:val="22"/>
        </w:rPr>
        <w:t> </w:t>
      </w:r>
    </w:p>
    <w:p w14:paraId="3BDC700F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12C3BA02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V ________________ dne _____________  </w:t>
      </w:r>
    </w:p>
    <w:p w14:paraId="79C387EF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D42D847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687010C1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2E3FAAB5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 </w:t>
      </w:r>
    </w:p>
    <w:p w14:paraId="5B84BF7D" w14:textId="77777777" w:rsidR="00C714E3" w:rsidRPr="00F649B8" w:rsidRDefault="00C714E3" w:rsidP="00C714E3">
      <w:pPr>
        <w:autoSpaceDE/>
        <w:autoSpaceDN/>
        <w:spacing w:line="240" w:lineRule="auto"/>
        <w:ind w:right="540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____________________________________  </w:t>
      </w:r>
    </w:p>
    <w:p w14:paraId="0EB3012B" w14:textId="77777777" w:rsidR="00C714E3" w:rsidRPr="00F649B8" w:rsidRDefault="00C714E3" w:rsidP="00C714E3">
      <w:pPr>
        <w:autoSpaceDE/>
        <w:autoSpaceDN/>
        <w:spacing w:line="240" w:lineRule="auto"/>
        <w:textAlignment w:val="baseline"/>
        <w:rPr>
          <w:rFonts w:ascii="Segoe UI" w:hAnsi="Segoe UI" w:cs="Segoe UI"/>
          <w:sz w:val="18"/>
          <w:szCs w:val="18"/>
        </w:rPr>
      </w:pPr>
      <w:r w:rsidRPr="00F649B8">
        <w:rPr>
          <w:rFonts w:ascii="Calibri" w:hAnsi="Calibri" w:cs="Segoe UI"/>
          <w:sz w:val="22"/>
          <w:szCs w:val="22"/>
        </w:rPr>
        <w:t>[Jméno oprávněné osoby / označení funkce] </w:t>
      </w:r>
    </w:p>
    <w:p w14:paraId="6FFB4EBA" w14:textId="77777777" w:rsidR="00C714E3" w:rsidRDefault="00C714E3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20039DB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p w14:paraId="1012B14F" w14:textId="77777777" w:rsidR="00FE11D5" w:rsidRDefault="00FE11D5" w:rsidP="00C11BBB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b/>
          <w:bCs/>
          <w:sz w:val="28"/>
          <w:szCs w:val="22"/>
        </w:rPr>
      </w:pPr>
    </w:p>
    <w:sectPr w:rsidR="00FE11D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77C9DD" w14:textId="77777777" w:rsidR="0014548C" w:rsidRDefault="0014548C" w:rsidP="00764234">
      <w:pPr>
        <w:spacing w:line="240" w:lineRule="auto"/>
      </w:pPr>
      <w:r>
        <w:separator/>
      </w:r>
    </w:p>
  </w:endnote>
  <w:endnote w:type="continuationSeparator" w:id="0">
    <w:p w14:paraId="081742FF" w14:textId="77777777" w:rsidR="0014548C" w:rsidRDefault="0014548C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8D4AB" w14:textId="77777777" w:rsidR="0014548C" w:rsidRDefault="0014548C" w:rsidP="00764234">
      <w:pPr>
        <w:spacing w:line="240" w:lineRule="auto"/>
      </w:pPr>
      <w:r>
        <w:separator/>
      </w:r>
    </w:p>
  </w:footnote>
  <w:footnote w:type="continuationSeparator" w:id="0">
    <w:p w14:paraId="49839142" w14:textId="77777777" w:rsidR="0014548C" w:rsidRDefault="0014548C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7A2B" w14:textId="77777777" w:rsidR="00C377F9" w:rsidRDefault="00C377F9" w:rsidP="00C377F9">
    <w:pPr>
      <w:pStyle w:val="Zhlav"/>
    </w:pPr>
  </w:p>
  <w:p w14:paraId="113D8855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D9725B9" wp14:editId="2A8F237B">
          <wp:simplePos x="0" y="0"/>
          <wp:positionH relativeFrom="margin">
            <wp:posOffset>965504</wp:posOffset>
          </wp:positionH>
          <wp:positionV relativeFrom="margin">
            <wp:posOffset>-697865</wp:posOffset>
          </wp:positionV>
          <wp:extent cx="3812540" cy="550545"/>
          <wp:effectExtent l="0" t="0" r="0" b="1905"/>
          <wp:wrapTight wrapText="bothSides">
            <wp:wrapPolygon edited="0">
              <wp:start x="0" y="0"/>
              <wp:lineTo x="0" y="20927"/>
              <wp:lineTo x="21262" y="20927"/>
              <wp:lineTo x="21478" y="19433"/>
              <wp:lineTo x="21478" y="14948"/>
              <wp:lineTo x="19859" y="11958"/>
              <wp:lineTo x="20290" y="11958"/>
              <wp:lineTo x="20183" y="8221"/>
              <wp:lineTo x="19427" y="0"/>
              <wp:lineTo x="0" y="0"/>
            </wp:wrapPolygon>
          </wp:wrapTight>
          <wp:docPr id="95439757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2540" cy="550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A3EE03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BEEA75B" w14:textId="77777777" w:rsidR="00C377F9" w:rsidRDefault="00C377F9" w:rsidP="00C377F9">
    <w:pPr>
      <w:rPr>
        <w:rFonts w:ascii="Courier New" w:eastAsia="Courier New" w:hAnsi="Courier New" w:cs="Courier New"/>
        <w:sz w:val="14"/>
        <w:szCs w:val="14"/>
      </w:rPr>
    </w:pPr>
  </w:p>
  <w:p w14:paraId="2E20CFBB" w14:textId="77777777" w:rsidR="00C377F9" w:rsidRDefault="00C377F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00062D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C3049"/>
    <w:multiLevelType w:val="multilevel"/>
    <w:tmpl w:val="183C1F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4"/>
  </w:num>
  <w:num w:numId="2" w16cid:durableId="1973558245">
    <w:abstractNumId w:val="2"/>
  </w:num>
  <w:num w:numId="3" w16cid:durableId="1694577431">
    <w:abstractNumId w:val="0"/>
  </w:num>
  <w:num w:numId="4" w16cid:durableId="933829043">
    <w:abstractNumId w:val="3"/>
  </w:num>
  <w:num w:numId="5" w16cid:durableId="1899172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234CA"/>
    <w:rsid w:val="00040104"/>
    <w:rsid w:val="00061D20"/>
    <w:rsid w:val="00080D68"/>
    <w:rsid w:val="000868C7"/>
    <w:rsid w:val="000B2CE9"/>
    <w:rsid w:val="000C684B"/>
    <w:rsid w:val="00122811"/>
    <w:rsid w:val="0014548C"/>
    <w:rsid w:val="00181376"/>
    <w:rsid w:val="001B5A57"/>
    <w:rsid w:val="001C59EE"/>
    <w:rsid w:val="00214FE4"/>
    <w:rsid w:val="0028627C"/>
    <w:rsid w:val="00293502"/>
    <w:rsid w:val="002D0064"/>
    <w:rsid w:val="002D5B00"/>
    <w:rsid w:val="002F564D"/>
    <w:rsid w:val="00305B0E"/>
    <w:rsid w:val="00326DB0"/>
    <w:rsid w:val="00344590"/>
    <w:rsid w:val="003755A6"/>
    <w:rsid w:val="003C3B07"/>
    <w:rsid w:val="004067A8"/>
    <w:rsid w:val="004654B0"/>
    <w:rsid w:val="00483268"/>
    <w:rsid w:val="004B2031"/>
    <w:rsid w:val="004B29F5"/>
    <w:rsid w:val="004C724B"/>
    <w:rsid w:val="004D0777"/>
    <w:rsid w:val="004E1040"/>
    <w:rsid w:val="00527DEA"/>
    <w:rsid w:val="00534E7F"/>
    <w:rsid w:val="00536930"/>
    <w:rsid w:val="00540B7A"/>
    <w:rsid w:val="0054304F"/>
    <w:rsid w:val="0055333B"/>
    <w:rsid w:val="00563566"/>
    <w:rsid w:val="00574F55"/>
    <w:rsid w:val="00585F0A"/>
    <w:rsid w:val="00595095"/>
    <w:rsid w:val="005B1B36"/>
    <w:rsid w:val="005C0F59"/>
    <w:rsid w:val="005F26E8"/>
    <w:rsid w:val="00602B7F"/>
    <w:rsid w:val="006540A9"/>
    <w:rsid w:val="006664A4"/>
    <w:rsid w:val="006C1B7C"/>
    <w:rsid w:val="006C59E7"/>
    <w:rsid w:val="007135C5"/>
    <w:rsid w:val="0072108D"/>
    <w:rsid w:val="00764234"/>
    <w:rsid w:val="00790202"/>
    <w:rsid w:val="007C46E1"/>
    <w:rsid w:val="007D3251"/>
    <w:rsid w:val="008031AC"/>
    <w:rsid w:val="00822DA4"/>
    <w:rsid w:val="0084741C"/>
    <w:rsid w:val="008474BE"/>
    <w:rsid w:val="00873918"/>
    <w:rsid w:val="00877E26"/>
    <w:rsid w:val="00882D3A"/>
    <w:rsid w:val="008F5F58"/>
    <w:rsid w:val="00927512"/>
    <w:rsid w:val="00930BA5"/>
    <w:rsid w:val="00966608"/>
    <w:rsid w:val="009911FC"/>
    <w:rsid w:val="009B4FE6"/>
    <w:rsid w:val="009C5F94"/>
    <w:rsid w:val="009F26AB"/>
    <w:rsid w:val="009F775B"/>
    <w:rsid w:val="00A16348"/>
    <w:rsid w:val="00A50D53"/>
    <w:rsid w:val="00A51141"/>
    <w:rsid w:val="00A621F8"/>
    <w:rsid w:val="00A75995"/>
    <w:rsid w:val="00A96DD8"/>
    <w:rsid w:val="00AD0467"/>
    <w:rsid w:val="00B162FB"/>
    <w:rsid w:val="00B35371"/>
    <w:rsid w:val="00B404C0"/>
    <w:rsid w:val="00B8716F"/>
    <w:rsid w:val="00BA25B8"/>
    <w:rsid w:val="00BB1F31"/>
    <w:rsid w:val="00BC2CA0"/>
    <w:rsid w:val="00C06E19"/>
    <w:rsid w:val="00C11BBB"/>
    <w:rsid w:val="00C34DFC"/>
    <w:rsid w:val="00C377F9"/>
    <w:rsid w:val="00C476F0"/>
    <w:rsid w:val="00C6454B"/>
    <w:rsid w:val="00C714E3"/>
    <w:rsid w:val="00CC215D"/>
    <w:rsid w:val="00CD549E"/>
    <w:rsid w:val="00CF36E0"/>
    <w:rsid w:val="00D13C2E"/>
    <w:rsid w:val="00D66D5F"/>
    <w:rsid w:val="00DC633A"/>
    <w:rsid w:val="00DD4B81"/>
    <w:rsid w:val="00DD6013"/>
    <w:rsid w:val="00E265FB"/>
    <w:rsid w:val="00E50F38"/>
    <w:rsid w:val="00E652C1"/>
    <w:rsid w:val="00EA5EBD"/>
    <w:rsid w:val="00EF174B"/>
    <w:rsid w:val="00F06909"/>
    <w:rsid w:val="00F149D1"/>
    <w:rsid w:val="00F25403"/>
    <w:rsid w:val="00F25DC9"/>
    <w:rsid w:val="00F575B9"/>
    <w:rsid w:val="00F82A59"/>
    <w:rsid w:val="00F97E3B"/>
    <w:rsid w:val="00FC3B4F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B3273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35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35C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C63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uiPriority w:val="99"/>
    <w:rsid w:val="00C714E3"/>
    <w:pPr>
      <w:autoSpaceDE/>
      <w:autoSpaceDN/>
      <w:spacing w:line="240" w:lineRule="auto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uiPriority w:val="99"/>
    <w:rsid w:val="00C714E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paragraph">
    <w:name w:val="paragraph"/>
    <w:basedOn w:val="Normln"/>
    <w:rsid w:val="00C714E3"/>
    <w:pPr>
      <w:autoSpaceDE/>
      <w:autoSpaceDN/>
      <w:spacing w:before="100" w:beforeAutospacing="1" w:after="100" w:afterAutospacing="1" w:line="240" w:lineRule="auto"/>
      <w:jc w:val="left"/>
    </w:pPr>
  </w:style>
  <w:style w:type="character" w:customStyle="1" w:styleId="normaltextrun">
    <w:name w:val="normaltextrun"/>
    <w:basedOn w:val="Standardnpsmoodstavce"/>
    <w:rsid w:val="00C714E3"/>
  </w:style>
  <w:style w:type="character" w:customStyle="1" w:styleId="eop">
    <w:name w:val="eop"/>
    <w:basedOn w:val="Standardnpsmoodstavce"/>
    <w:rsid w:val="00C714E3"/>
  </w:style>
  <w:style w:type="paragraph" w:customStyle="1" w:styleId="Default">
    <w:name w:val="Default"/>
    <w:rsid w:val="00C714E3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2025-08-21T06:40:00Z</dcterms:created>
  <dcterms:modified xsi:type="dcterms:W3CDTF">2025-08-21T07:12:00Z</dcterms:modified>
</cp:coreProperties>
</file>