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0FFE" w14:textId="77777777" w:rsidR="00CC3519" w:rsidRPr="00090DA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cs-CZ"/>
        </w:rPr>
      </w:pPr>
      <w:r w:rsidRPr="00090DAC">
        <w:rPr>
          <w:rFonts w:ascii="Calibri" w:hAnsi="Calibri" w:cs="Calibri"/>
          <w:b/>
          <w:caps/>
          <w:sz w:val="28"/>
          <w:szCs w:val="28"/>
          <w:lang w:val="cs-CZ"/>
        </w:rPr>
        <w:t xml:space="preserve">Technická specifikace </w:t>
      </w:r>
    </w:p>
    <w:p w14:paraId="067149C9" w14:textId="77777777" w:rsidR="00CC3519" w:rsidRPr="00090DAC" w:rsidRDefault="00CC3519" w:rsidP="00CC3519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43285493" w14:textId="3DD03AFD" w:rsidR="00752B2E" w:rsidRPr="00090DAC" w:rsidRDefault="00F5626E" w:rsidP="00DD30DF">
      <w:pPr>
        <w:pStyle w:val="Zpat"/>
        <w:jc w:val="center"/>
        <w:rPr>
          <w:rFonts w:ascii="Calibri" w:hAnsi="Calibri" w:cs="Calibri"/>
          <w:b/>
          <w:lang w:val="cs-CZ"/>
        </w:rPr>
      </w:pPr>
      <w:bookmarkStart w:id="0" w:name="_Hlk65166296"/>
      <w:r w:rsidRPr="00090DAC">
        <w:rPr>
          <w:rFonts w:ascii="Calibri" w:hAnsi="Calibri" w:cs="Calibri"/>
          <w:b/>
          <w:lang w:val="cs-CZ"/>
        </w:rPr>
        <w:t>„</w:t>
      </w:r>
      <w:r w:rsidR="00F72403" w:rsidRPr="00090DAC">
        <w:rPr>
          <w:rFonts w:ascii="Calibri" w:hAnsi="Calibri" w:cs="Calibri"/>
          <w:b/>
          <w:lang w:val="cs-CZ"/>
        </w:rPr>
        <w:t>Sada přenosných analyzátorů plynů</w:t>
      </w:r>
      <w:r w:rsidR="001C517B" w:rsidRPr="00090DAC">
        <w:rPr>
          <w:rFonts w:ascii="Calibri" w:hAnsi="Calibri" w:cs="Calibri"/>
          <w:b/>
          <w:lang w:val="cs-CZ"/>
        </w:rPr>
        <w:t>”</w:t>
      </w:r>
    </w:p>
    <w:p w14:paraId="7D4159D9" w14:textId="77777777" w:rsidR="00F5626E" w:rsidRPr="00090DA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  <w:lang w:val="cs-CZ"/>
        </w:rPr>
      </w:pPr>
    </w:p>
    <w:bookmarkEnd w:id="0"/>
    <w:p w14:paraId="4F20E0DA" w14:textId="77777777" w:rsidR="00752B2E" w:rsidRPr="00090DA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090DA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3B5EF12C" w14:textId="77777777" w:rsidR="00304F95" w:rsidRPr="00090DAC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445706FE" w14:textId="77777777" w:rsidR="00844EC9" w:rsidRPr="00090DA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9B4083A" w14:textId="77777777" w:rsidR="00844EC9" w:rsidRPr="00090DAC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090DAC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090DAC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6AAC7D9F" w14:textId="77777777" w:rsidR="00844EC9" w:rsidRPr="00090DA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765C33D2" w14:textId="77777777" w:rsidR="00844EC9" w:rsidRPr="00090DA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0"/>
        <w:gridCol w:w="3067"/>
      </w:tblGrid>
      <w:tr w:rsidR="005E623E" w:rsidRPr="00090DAC" w14:paraId="76D22BAF" w14:textId="77777777" w:rsidTr="009D2C3A">
        <w:trPr>
          <w:trHeight w:val="175"/>
        </w:trPr>
        <w:tc>
          <w:tcPr>
            <w:tcW w:w="7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CF12E" w14:textId="77777777" w:rsidR="005E623E" w:rsidRPr="00090DAC" w:rsidRDefault="005E623E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090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FD4F26" w14:textId="77777777" w:rsidR="005E623E" w:rsidRPr="00090DAC" w:rsidRDefault="005E623E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090DAC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vyplní dodavatel</w:t>
            </w:r>
          </w:p>
        </w:tc>
      </w:tr>
      <w:tr w:rsidR="00110CDF" w:rsidRPr="00090DAC" w14:paraId="5A8D70AC" w14:textId="77777777" w:rsidTr="009D2C3A">
        <w:trPr>
          <w:trHeight w:val="2641"/>
        </w:trPr>
        <w:tc>
          <w:tcPr>
            <w:tcW w:w="7440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7E2D254" w14:textId="77777777" w:rsidR="00110CDF" w:rsidRPr="00090DAC" w:rsidRDefault="00110CDF" w:rsidP="00752B2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3ABE729" w14:textId="77777777" w:rsidR="00110CDF" w:rsidRPr="00090DA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090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Nabízeno dodavatelem</w:t>
            </w:r>
          </w:p>
          <w:p w14:paraId="04CFF979" w14:textId="77777777" w:rsidR="00110CDF" w:rsidRPr="00090DA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  <w:p w14:paraId="39A247D0" w14:textId="77777777" w:rsidR="00110CDF" w:rsidRPr="00090DA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090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ANO / NE</w:t>
            </w:r>
          </w:p>
          <w:p w14:paraId="21A9BA86" w14:textId="77777777" w:rsidR="00110CDF" w:rsidRPr="00090DA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090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</w:t>
            </w:r>
          </w:p>
          <w:p w14:paraId="076576DB" w14:textId="77777777" w:rsidR="00110CDF" w:rsidRPr="00090DA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090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u číselně vyjádřitelných </w:t>
            </w:r>
            <w:r w:rsidR="00000716" w:rsidRPr="00090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parametrů</w:t>
            </w:r>
            <w:r w:rsidRPr="00090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doplní dodavatel přesnou hodnotu j</w:t>
            </w:r>
            <w:r w:rsidR="00ED5FB1" w:rsidRPr="00090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ím</w:t>
            </w:r>
            <w:r w:rsidRPr="00090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nabízeného přístroje</w:t>
            </w:r>
          </w:p>
        </w:tc>
      </w:tr>
      <w:tr w:rsidR="00110CDF" w:rsidRPr="00090DAC" w14:paraId="74FB37C0" w14:textId="77777777" w:rsidTr="009D2C3A">
        <w:trPr>
          <w:trHeight w:val="85"/>
        </w:trPr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284A67" w14:textId="77777777" w:rsidR="00110CDF" w:rsidRPr="00090DAC" w:rsidRDefault="00110CDF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BB3C0A" w14:textId="77777777" w:rsidR="00110CDF" w:rsidRPr="00090DAC" w:rsidRDefault="00110CDF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E670B" w:rsidRPr="00090DAC" w14:paraId="062A6904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D5D0" w14:textId="43399998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Metoda měření: absorpční spektroskopie se zpětnou optickou vazbou (OF-CEAS)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5669EC" w14:textId="39CB63F0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197D779C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43B2" w14:textId="77777777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Celý systém je vhodný pro terénní provoz (ochrana proti atmosférickým srážkám,</w:t>
            </w:r>
          </w:p>
          <w:p w14:paraId="0370C9EE" w14:textId="695BE6B6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bateriové napájení)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FF6975" w14:textId="4AC5AE67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07D2F071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C512" w14:textId="5C8BA2E7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Měřené plyny: 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NH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18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17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a 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133B34" w14:textId="1CC07272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5A7026C0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DB85" w14:textId="22811DF8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E95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 ks automatických půdních komor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(vhodných pro plně automatizovaný dlouhodobý provoz)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C184732" w14:textId="1DF34EC4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40715CC2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6892" w14:textId="6F628ED5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Automatická půdní komora s možností připojení externích senzorů pro měření parametrů: vlhkost půdy, teplota půdy, PAR záření a globální záření. 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377431" w14:textId="1A217665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22C9CB11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59F6" w14:textId="62FC52B2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Půdní komory automaticky odkrývají a zakrývají měřenou oblast. Konfigurovatelný harmonogram a doba měření (individuálně pro každou komoru zvlášť)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882A41" w14:textId="10C7B538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6760F3EF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21A5" w14:textId="12E12297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Půdní komory s nastavitelným úhlem otevření pro lokality s omezeným prostorem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89781F1" w14:textId="587FE57B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2BEB66EB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3115" w14:textId="77777777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Systém obsahuje multiplexor pro automatické, plně konfigurovatelné ovládání</w:t>
            </w:r>
          </w:p>
          <w:p w14:paraId="0D7AFB8F" w14:textId="1FE3DB86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jednotlivých měřících komor a směrování jejich výstupů k jednotlivým analyzátorům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211475C" w14:textId="3D938C1B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61ED0709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81EB1" w14:textId="3233B493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Multiplexor dokáže obsluhovat až 8 automatických půdních komor (bez jakýchkoliv přídavných jednotek)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1E0D31" w14:textId="6072BB47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24A060D1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E1C6" w14:textId="298E7105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Multiplexor slouží zároveň k agregaci měřených dat z připojených analyzátorů 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NH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18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17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a všech senzorů, připojených k půdním komorám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A694C49" w14:textId="2C8779F9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170BEC65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F2AA" w14:textId="0B0D1F14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Multiplexor provádí interně kalkulace toků na základě dílčích měření z připojených analyzátorů (CO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NH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18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17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a 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O) a tato výsledná data ukládá do interní paměti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A03B33" w14:textId="645EFD80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7C743BCC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A280" w14:textId="3922FC9E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Multiplexor uchovává výsledná kalkulovaná data i všechna dílčí surová data, která lze externě procesovat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FEF11A" w14:textId="73E42657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16A1D46C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FAA5" w14:textId="1C951A6B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Multiplexor je vybaven GPS přijímačem a ukládá GPS souřadnice ke každému měření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6A573E" w14:textId="129FD26B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5941A965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E01D" w14:textId="677C8ABA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Jednotlivé </w:t>
            </w:r>
            <w:r w:rsidRPr="00E95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analyzátory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529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D529A" w:rsidRPr="00E95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 3 ks</w:t>
            </w:r>
            <w:r w:rsidR="00DD529A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jsou uzpůsobeny pro práci v terénu (interní baterie, interní vzduchová čerpadla, zabudovány do robustních transportních pouzder s vnějším displejem)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7C8B12C" w14:textId="1857FB43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6E3233BA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5B50" w14:textId="06CA3DE6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Doba kontinuálního měření celého systému bez výměny baterií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– min 8 hodin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17DAD0" w14:textId="17B5583B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14BD4E8D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7626E" w14:textId="53EA95B0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Analyzátory (CO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NH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18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17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a 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O) mají měnitelné baterie za běhu (bez ztráty dat a kontinuity provozu)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87D32E" w14:textId="23068157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0FE9311C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B2B99" w14:textId="7B9B6EB6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Multiplexor a analyzátory (CO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NH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18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17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a 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O) jsou vybaveny ethernetovým a Wi-Fi rozhraním, pro komunikaci s uživatelem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9446526" w14:textId="4B9C9908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1933139A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AB89" w14:textId="2DF9DAF2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Multiplexor a analyzátory (CO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NH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18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17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a 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O) vytvářejí web server pro snadnou komunikaci pomocí internetového prohlížeče (nezávislé na OS)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77A4844" w14:textId="51A7AB1C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142CB4AD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B337" w14:textId="04114C98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Možnost dálkového přenosu dat pomocí GSM modemu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7F2EA0" w14:textId="285C3DE5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179AE2E5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10C4" w14:textId="7B78CF78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Hmotnost každého jednotlivého analyzátoru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max. 13 kg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BBE05B" w14:textId="680E22AA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2A324C51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2AE2" w14:textId="4F937CDD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Rozsah pracovních teplot analyzátorů (CO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NH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18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17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a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O)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 od -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25 °C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do +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45 °C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71CE2B6" w14:textId="1FF21597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4F678710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7DFD" w14:textId="2D5D8346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Frekvence měření parametrů 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NH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18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O,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17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a 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1 Hz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C3C4674" w14:textId="6819BC58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3CF6A704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501F" w14:textId="6DCD4EF6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Průtok vzduchu jednotlivými analyzátory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 250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sccm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3CF90E6" w14:textId="641991F9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6EAFC9C7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07AA" w14:textId="18AC5092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Rozsah měření 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8B43A4"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min. 0 – 10 000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9CDBF9" w14:textId="207C7109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55E17074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CDE7" w14:textId="63FC60C7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bCs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Přesnost měření 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(1σ)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min. 3,5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při 400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(1 </w:t>
            </w:r>
            <w:proofErr w:type="gram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průměrování); 1,5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při 400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(5 </w:t>
            </w:r>
            <w:proofErr w:type="gram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průměrování); 0,05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při 400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(5 min. průměrování)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9D4056F" w14:textId="4401FBF0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670B" w:rsidRPr="00090DAC" w14:paraId="2AE21CED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F904" w14:textId="6B178193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Doba odezvy měření 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(T10-T90)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max. 2 s (v rozsahu 0–400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194F75A" w14:textId="19045C09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1F853A19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72C9" w14:textId="6B96F365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Drift měření CO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8B43A4"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max. 0,5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za 24 hodin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44C55D3" w14:textId="1EF72943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66A5261A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29EA2" w14:textId="551AE833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Rozsah měření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="008B43A4"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min. 0–100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5C869E" w14:textId="0356CBA2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0C0EA4D6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90F4" w14:textId="61B2026A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Přesnost měření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(1σ)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min. 0,6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při 2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(1 </w:t>
            </w:r>
            <w:proofErr w:type="gram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průměrování); 0,25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při 2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(5 </w:t>
            </w:r>
            <w:proofErr w:type="gram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průměrování)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CCD4DB" w14:textId="33CEC8EA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13882C01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65FF7" w14:textId="5EE674CD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Doba odezvy měření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(T10-T90)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max. 2 s (v rozsahu 0–2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2C3F60" w14:textId="1EFE824A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6555336D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EBF1" w14:textId="4DDDEB78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Drift měření CH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="008B43A4"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max. 1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za 24 hodin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CC464A1" w14:textId="24D91D16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5540EA72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CC9E" w14:textId="45F33B70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Rozsah měření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min. 0–100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0909214" w14:textId="383DA46B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685676FF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F07CF" w14:textId="2FF9203F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Přesnost měření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(1σ)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min. 0,4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při 330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(1 </w:t>
            </w:r>
            <w:proofErr w:type="gram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průměrování); 0,2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při 330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(5 </w:t>
            </w:r>
            <w:proofErr w:type="gram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průměrování)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C8B555B" w14:textId="2FD96507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56A7B505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006E7" w14:textId="58697058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Doba odezvy měření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(T10-T90)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max. 2 s (v rozsahu 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0–330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B5A5D5" w14:textId="4AAAD7A6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29328787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5615" w14:textId="5A213ADD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Drift měření N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max. 1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za 24 hodin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6B5897" w14:textId="171FE03C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0359A173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0463" w14:textId="2CA5E22C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Rozsah měření 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min. 0 – 60 000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A63023D" w14:textId="3CEA2AF9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45F38691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3709A" w14:textId="73597A04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Přesnost měření 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 (1σ)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min. 45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při 10000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(1 </w:t>
            </w:r>
            <w:proofErr w:type="gram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průměrování); 20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při 10000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(5 </w:t>
            </w:r>
            <w:proofErr w:type="gram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průměrování)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35383C9" w14:textId="7E7F6FBD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45B011C1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4CA2" w14:textId="02C532FB" w:rsidR="00DE670B" w:rsidRPr="00BE1B57" w:rsidRDefault="00DE670B" w:rsidP="00DE670B">
            <w:pPr>
              <w:pStyle w:val="p1"/>
              <w:rPr>
                <w:rStyle w:val="rynqvb"/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Přesnost měření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min. 0,5 ‰ při 400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CO</w:t>
            </w:r>
            <w:r w:rsidR="008B43A4"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(1 </w:t>
            </w:r>
            <w:proofErr w:type="gram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průměrování); 0,04 ‰ při 400 </w:t>
            </w:r>
            <w:proofErr w:type="spellStart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CO</w:t>
            </w:r>
            <w:r w:rsidR="008B43A4"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(5 min. průměrování)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A4EA22A" w14:textId="62416D78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DE670B" w:rsidRPr="00090DAC" w14:paraId="6F8271A6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A4A4" w14:textId="70BD7A47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Drift měření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A4" w:rsidRPr="00BE1B57">
              <w:rPr>
                <w:rFonts w:asciiTheme="minorHAnsi" w:hAnsiTheme="minorHAnsi" w:cstheme="minorHAnsi"/>
              </w:rPr>
              <w:t xml:space="preserve">- </w:t>
            </w:r>
            <w:r w:rsidR="008B43A4" w:rsidRPr="00BE1B57">
              <w:rPr>
                <w:rFonts w:asciiTheme="minorHAnsi" w:hAnsiTheme="minorHAnsi" w:cstheme="minorHAnsi"/>
                <w:sz w:val="22"/>
                <w:szCs w:val="22"/>
              </w:rPr>
              <w:t>max. 1 ‰ za 24 hodin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79175E" w14:textId="3008EC55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63559A69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4D02" w14:textId="4E71CFEC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Přesnost měření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18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 0,1 ‰ při 400 </w:t>
            </w:r>
            <w:proofErr w:type="spellStart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CO</w:t>
            </w:r>
            <w:r w:rsidR="00F72403"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(5 min. průměrování)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9C7069C" w14:textId="14EF1B3D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05B9B381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F2FB" w14:textId="396C5888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Drift měření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18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max. 4 ‰ za 24 hodin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53C4F43" w14:textId="33F4B34D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4B757D3A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8C26" w14:textId="1D796A0A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Přesnost měření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17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 0,4 ‰ při 400 </w:t>
            </w:r>
            <w:proofErr w:type="spellStart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ppm</w:t>
            </w:r>
            <w:proofErr w:type="spellEnd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CO</w:t>
            </w:r>
            <w:r w:rsidR="00F72403"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(5 min. průměrování)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EA3EBC" w14:textId="4D8F5708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67646306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AF7EF" w14:textId="164A12D7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Drift měření δ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perscript"/>
              </w:rPr>
              <w:t>17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max. 12 ‰ za 24 hodin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D8661D8" w14:textId="0F0AA161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24BCCDF9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CCAC" w14:textId="66D7E690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Rozsah měření NH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="00F72403" w:rsidRPr="00BE1B57">
              <w:rPr>
                <w:rFonts w:asciiTheme="minorHAnsi" w:hAnsiTheme="minorHAnsi" w:cstheme="minorHAnsi"/>
              </w:rPr>
              <w:t xml:space="preserve"> -</w:t>
            </w:r>
            <w:r w:rsidR="00F72403" w:rsidRPr="00BE1B57">
              <w:rPr>
                <w:rStyle w:val="s1"/>
                <w:rFonts w:asciiTheme="minorHAnsi" w:hAnsiTheme="minorHAnsi" w:cstheme="minorHAnsi"/>
                <w:vertAlign w:val="subscript"/>
              </w:rPr>
              <w:t xml:space="preserve"> 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min. 0 – 30 000 </w:t>
            </w:r>
            <w:proofErr w:type="spellStart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C9D9728" w14:textId="25DDC70E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38E2D157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AF17" w14:textId="26212321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Přesnost měření NH</w:t>
            </w:r>
            <w:r w:rsidRPr="00BE1B57">
              <w:rPr>
                <w:rStyle w:val="s1"/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(1σ)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 2 </w:t>
            </w:r>
            <w:proofErr w:type="spellStart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při 300 </w:t>
            </w:r>
            <w:proofErr w:type="spellStart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ppb</w:t>
            </w:r>
            <w:proofErr w:type="spellEnd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(1 </w:t>
            </w:r>
            <w:proofErr w:type="gramStart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průměrování)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1B7F299" w14:textId="482A1C22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366C8E65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26A8" w14:textId="17755980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Kryt analyzátorů proti atmosférickým srážkám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0B2CCEE" w14:textId="604D6A2D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3E004E26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E0BC" w14:textId="11961659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Sada pro odběr vzorků do injekčních stříkaček/</w:t>
            </w:r>
            <w:proofErr w:type="spellStart"/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bagů</w:t>
            </w:r>
            <w:proofErr w:type="spellEnd"/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vyvakuovaných</w:t>
            </w:r>
            <w:proofErr w:type="spellEnd"/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trubiček pro následnou analýzu plynů o vysoké koncentraci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 2 sady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F98215" w14:textId="1AC5C433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34C9DAB9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982E" w14:textId="52748ACB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Silikonová septa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 50 ks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E9F0DC" w14:textId="3004888F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03956B48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292E8" w14:textId="009622E8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Sada pro měření plynů o vysoké koncentraci ze stříkaček/vaků/</w:t>
            </w:r>
            <w:proofErr w:type="spellStart"/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vyvakuovaných</w:t>
            </w:r>
            <w:proofErr w:type="spellEnd"/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trubiček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 2 sady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0AB383" w14:textId="38F7A57D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360D733E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8F7B" w14:textId="7167F8DC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Odolný transportní kufr s bateriemi pro napájení celého systému po dobu min. 8 hodin (vč. nabíječky baterií)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6C051F" w14:textId="0F946BD7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5D86C832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0B35" w14:textId="37503CD4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Zdroje pro napájení jednotlivých analyzátorů a multiplexoru ze sítě 230 VAC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157B9FC" w14:textId="4BF9D48C" w:rsidR="00DE670B" w:rsidRPr="00BE1B57" w:rsidRDefault="00DE670B" w:rsidP="00DE670B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DE670B" w:rsidRPr="00090DAC" w14:paraId="7F35DEAB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60DE4" w14:textId="4179A4F2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Sada kabelů a hadic pro propojení celého 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systému – Vzdálenost jednotlivých půdních komor od multiplexoru až 15 m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12FBB6B" w14:textId="1901CC57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670B" w:rsidRPr="00090DAC" w14:paraId="2BB4B46C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DDE4" w14:textId="2F2630B5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Injekční stříkačky vč. jehel pro odběr plynů o vysoké koncentraci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 30 ks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2F5AA1" w14:textId="7508DD0D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670B" w:rsidRPr="00090DAC" w14:paraId="3706A92D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5A1C1" w14:textId="3BD6BECB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Bagy</w:t>
            </w:r>
            <w:proofErr w:type="spellEnd"/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s nerezovou fitinkou pro odběr plynů o vysoké koncentraci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- min. 10 ks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8B60A1" w14:textId="70152572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670B" w:rsidRPr="00090DAC" w14:paraId="5ED9E4D8" w14:textId="77777777" w:rsidTr="009D2C3A">
        <w:trPr>
          <w:trHeight w:val="36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375C" w14:textId="3B74473A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E1B57">
              <w:rPr>
                <w:rFonts w:asciiTheme="minorHAnsi" w:hAnsiTheme="minorHAnsi" w:cstheme="minorHAnsi"/>
                <w:sz w:val="22"/>
                <w:szCs w:val="22"/>
              </w:rPr>
              <w:t>Vyvakuované</w:t>
            </w:r>
            <w:proofErr w:type="spellEnd"/>
            <w:r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trubičky pro odběr plynů o vysoké koncentraci</w:t>
            </w:r>
            <w:r w:rsidR="00090DAC" w:rsidRPr="00BE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2403" w:rsidRPr="00BE1B57">
              <w:rPr>
                <w:rFonts w:asciiTheme="minorHAnsi" w:hAnsiTheme="minorHAnsi" w:cstheme="minorHAnsi"/>
                <w:sz w:val="22"/>
                <w:szCs w:val="22"/>
              </w:rPr>
              <w:t>- min. 10 ks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93484DD" w14:textId="764A6BA4" w:rsidR="00DE670B" w:rsidRPr="00BE1B57" w:rsidRDefault="00DE670B" w:rsidP="00DE670B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0EA5F38E" w14:textId="77777777" w:rsidR="002E4926" w:rsidRPr="00090DAC" w:rsidRDefault="002E4926" w:rsidP="00CA46C0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2E4926" w:rsidRPr="00090DAC" w:rsidSect="00C41E70">
      <w:headerReference w:type="default" r:id="rId10"/>
      <w:footerReference w:type="default" r:id="rId11"/>
      <w:headerReference w:type="first" r:id="rId12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3C3F" w14:textId="77777777" w:rsidR="0003611E" w:rsidRDefault="0003611E">
      <w:r>
        <w:separator/>
      </w:r>
    </w:p>
  </w:endnote>
  <w:endnote w:type="continuationSeparator" w:id="0">
    <w:p w14:paraId="5B8C4897" w14:textId="77777777" w:rsidR="0003611E" w:rsidRDefault="0003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DD99" w14:textId="77777777" w:rsidR="00AB53C0" w:rsidRDefault="00AB53C0" w:rsidP="00AB53C0">
    <w:pPr>
      <w:pStyle w:val="Zpat"/>
    </w:pPr>
  </w:p>
  <w:p w14:paraId="4A0FF778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8CC4" w14:textId="77777777" w:rsidR="0003611E" w:rsidRDefault="0003611E">
      <w:r>
        <w:separator/>
      </w:r>
    </w:p>
  </w:footnote>
  <w:footnote w:type="continuationSeparator" w:id="0">
    <w:p w14:paraId="195CCFF8" w14:textId="77777777" w:rsidR="0003611E" w:rsidRDefault="0003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54F7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1BE4573B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7014" w14:textId="77777777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16C2DFA" wp14:editId="0E2CC08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19A31" w14:textId="7777777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525504FE" w14:textId="7777777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22AD7125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72DA6F5B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0EEEADF" w14:textId="77777777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3611E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0DAC"/>
    <w:rsid w:val="00094EC1"/>
    <w:rsid w:val="00095A8F"/>
    <w:rsid w:val="000A1AE9"/>
    <w:rsid w:val="000A4988"/>
    <w:rsid w:val="000A4D1C"/>
    <w:rsid w:val="000A7ADF"/>
    <w:rsid w:val="000B0809"/>
    <w:rsid w:val="000B30A0"/>
    <w:rsid w:val="000B4DBC"/>
    <w:rsid w:val="000B7911"/>
    <w:rsid w:val="000C1461"/>
    <w:rsid w:val="000C1ADF"/>
    <w:rsid w:val="000C25F0"/>
    <w:rsid w:val="000C47A5"/>
    <w:rsid w:val="000C4E10"/>
    <w:rsid w:val="000C6D27"/>
    <w:rsid w:val="000D0490"/>
    <w:rsid w:val="000D491E"/>
    <w:rsid w:val="000D63B7"/>
    <w:rsid w:val="000D6D6B"/>
    <w:rsid w:val="000D737C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105CC"/>
    <w:rsid w:val="00110CDF"/>
    <w:rsid w:val="0011379E"/>
    <w:rsid w:val="001140F5"/>
    <w:rsid w:val="00114358"/>
    <w:rsid w:val="00117FA7"/>
    <w:rsid w:val="00123BBF"/>
    <w:rsid w:val="00125DEF"/>
    <w:rsid w:val="001260DA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5596"/>
    <w:rsid w:val="00161F6F"/>
    <w:rsid w:val="00162F5A"/>
    <w:rsid w:val="0016545C"/>
    <w:rsid w:val="0016583F"/>
    <w:rsid w:val="0016743C"/>
    <w:rsid w:val="00170BE4"/>
    <w:rsid w:val="001735E1"/>
    <w:rsid w:val="001759BE"/>
    <w:rsid w:val="00175FD1"/>
    <w:rsid w:val="00180CE8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9E3"/>
    <w:rsid w:val="002622D2"/>
    <w:rsid w:val="00263452"/>
    <w:rsid w:val="0026614A"/>
    <w:rsid w:val="00267D76"/>
    <w:rsid w:val="002730A9"/>
    <w:rsid w:val="00276CF5"/>
    <w:rsid w:val="0028000E"/>
    <w:rsid w:val="00281A01"/>
    <w:rsid w:val="00281A61"/>
    <w:rsid w:val="00287610"/>
    <w:rsid w:val="00291C0E"/>
    <w:rsid w:val="002926E2"/>
    <w:rsid w:val="00292CB2"/>
    <w:rsid w:val="00292F00"/>
    <w:rsid w:val="00293573"/>
    <w:rsid w:val="002938E7"/>
    <w:rsid w:val="00294292"/>
    <w:rsid w:val="00295D5D"/>
    <w:rsid w:val="002962D5"/>
    <w:rsid w:val="00297520"/>
    <w:rsid w:val="002A42E2"/>
    <w:rsid w:val="002A511A"/>
    <w:rsid w:val="002A688E"/>
    <w:rsid w:val="002B01DA"/>
    <w:rsid w:val="002C6715"/>
    <w:rsid w:val="002C7C31"/>
    <w:rsid w:val="002D46F4"/>
    <w:rsid w:val="002E4926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1847"/>
    <w:rsid w:val="00340F27"/>
    <w:rsid w:val="003428EC"/>
    <w:rsid w:val="00346A74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2CBB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35A4"/>
    <w:rsid w:val="004C55FD"/>
    <w:rsid w:val="004C7779"/>
    <w:rsid w:val="004D13B6"/>
    <w:rsid w:val="004D2157"/>
    <w:rsid w:val="004E0B72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1835"/>
    <w:rsid w:val="00532724"/>
    <w:rsid w:val="00541168"/>
    <w:rsid w:val="00542A4F"/>
    <w:rsid w:val="00544CFA"/>
    <w:rsid w:val="00553DE6"/>
    <w:rsid w:val="00553EC5"/>
    <w:rsid w:val="0056189B"/>
    <w:rsid w:val="00561A40"/>
    <w:rsid w:val="00563623"/>
    <w:rsid w:val="005650E8"/>
    <w:rsid w:val="00565B70"/>
    <w:rsid w:val="00566963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6A92"/>
    <w:rsid w:val="006274E1"/>
    <w:rsid w:val="006331F6"/>
    <w:rsid w:val="006337A5"/>
    <w:rsid w:val="00643FF2"/>
    <w:rsid w:val="0064693B"/>
    <w:rsid w:val="00650F43"/>
    <w:rsid w:val="00653D5F"/>
    <w:rsid w:val="00655C51"/>
    <w:rsid w:val="00657796"/>
    <w:rsid w:val="006609C5"/>
    <w:rsid w:val="00660E65"/>
    <w:rsid w:val="0066684B"/>
    <w:rsid w:val="00670563"/>
    <w:rsid w:val="00671895"/>
    <w:rsid w:val="006734C3"/>
    <w:rsid w:val="0067415C"/>
    <w:rsid w:val="00674F0A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4055"/>
    <w:rsid w:val="00755172"/>
    <w:rsid w:val="00755AE3"/>
    <w:rsid w:val="00760572"/>
    <w:rsid w:val="00760CC7"/>
    <w:rsid w:val="00762AA2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8007B0"/>
    <w:rsid w:val="008061B3"/>
    <w:rsid w:val="008061EA"/>
    <w:rsid w:val="00806CAE"/>
    <w:rsid w:val="00811D48"/>
    <w:rsid w:val="00813557"/>
    <w:rsid w:val="00813C7C"/>
    <w:rsid w:val="008169B7"/>
    <w:rsid w:val="00817F02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CC3"/>
    <w:rsid w:val="00861D20"/>
    <w:rsid w:val="00862888"/>
    <w:rsid w:val="00872E4C"/>
    <w:rsid w:val="008734AC"/>
    <w:rsid w:val="00875F32"/>
    <w:rsid w:val="00881368"/>
    <w:rsid w:val="00881589"/>
    <w:rsid w:val="00881AE0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43A4"/>
    <w:rsid w:val="008B52CD"/>
    <w:rsid w:val="008B567D"/>
    <w:rsid w:val="008B7EF2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2C3A"/>
    <w:rsid w:val="009D3A3D"/>
    <w:rsid w:val="009D3DF4"/>
    <w:rsid w:val="009D45E1"/>
    <w:rsid w:val="009E4CFF"/>
    <w:rsid w:val="009E5BE3"/>
    <w:rsid w:val="009E7261"/>
    <w:rsid w:val="009E741A"/>
    <w:rsid w:val="009F19BF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47DE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3800"/>
    <w:rsid w:val="00A85C16"/>
    <w:rsid w:val="00A91C12"/>
    <w:rsid w:val="00A92F80"/>
    <w:rsid w:val="00A94FB0"/>
    <w:rsid w:val="00A96916"/>
    <w:rsid w:val="00AA1A5F"/>
    <w:rsid w:val="00AA2090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4ADB"/>
    <w:rsid w:val="00AF673B"/>
    <w:rsid w:val="00B11190"/>
    <w:rsid w:val="00B2181B"/>
    <w:rsid w:val="00B23FEF"/>
    <w:rsid w:val="00B26A26"/>
    <w:rsid w:val="00B30FA6"/>
    <w:rsid w:val="00B31898"/>
    <w:rsid w:val="00B32027"/>
    <w:rsid w:val="00B331E7"/>
    <w:rsid w:val="00B3493A"/>
    <w:rsid w:val="00B356BB"/>
    <w:rsid w:val="00B406AB"/>
    <w:rsid w:val="00B41138"/>
    <w:rsid w:val="00B43FF1"/>
    <w:rsid w:val="00B527FD"/>
    <w:rsid w:val="00B55A43"/>
    <w:rsid w:val="00B56DC9"/>
    <w:rsid w:val="00B65252"/>
    <w:rsid w:val="00B65B9C"/>
    <w:rsid w:val="00B70DED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21C"/>
    <w:rsid w:val="00B93B28"/>
    <w:rsid w:val="00B94284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702"/>
    <w:rsid w:val="00BD4C61"/>
    <w:rsid w:val="00BD4ECC"/>
    <w:rsid w:val="00BD5CD7"/>
    <w:rsid w:val="00BE0762"/>
    <w:rsid w:val="00BE1B57"/>
    <w:rsid w:val="00BE2E5A"/>
    <w:rsid w:val="00BE574A"/>
    <w:rsid w:val="00BE6B68"/>
    <w:rsid w:val="00BE7708"/>
    <w:rsid w:val="00BF265E"/>
    <w:rsid w:val="00BF3284"/>
    <w:rsid w:val="00BF3774"/>
    <w:rsid w:val="00BF54CA"/>
    <w:rsid w:val="00BF58CB"/>
    <w:rsid w:val="00BF5BA4"/>
    <w:rsid w:val="00C010F7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47C6A"/>
    <w:rsid w:val="00C5125D"/>
    <w:rsid w:val="00C52256"/>
    <w:rsid w:val="00C52CB1"/>
    <w:rsid w:val="00C548A2"/>
    <w:rsid w:val="00C61C9A"/>
    <w:rsid w:val="00C67740"/>
    <w:rsid w:val="00C677A1"/>
    <w:rsid w:val="00C70A4E"/>
    <w:rsid w:val="00C72ED6"/>
    <w:rsid w:val="00C732F0"/>
    <w:rsid w:val="00C74144"/>
    <w:rsid w:val="00C77F8A"/>
    <w:rsid w:val="00C811ED"/>
    <w:rsid w:val="00C8241F"/>
    <w:rsid w:val="00C82766"/>
    <w:rsid w:val="00C83449"/>
    <w:rsid w:val="00C84996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43BA"/>
    <w:rsid w:val="00D162BC"/>
    <w:rsid w:val="00D21AB8"/>
    <w:rsid w:val="00D21AEF"/>
    <w:rsid w:val="00D22BE7"/>
    <w:rsid w:val="00D2441B"/>
    <w:rsid w:val="00D25CAB"/>
    <w:rsid w:val="00D26F6A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C9E"/>
    <w:rsid w:val="00D75F6E"/>
    <w:rsid w:val="00D76029"/>
    <w:rsid w:val="00D77AB2"/>
    <w:rsid w:val="00D82391"/>
    <w:rsid w:val="00D83C13"/>
    <w:rsid w:val="00D8500E"/>
    <w:rsid w:val="00D85822"/>
    <w:rsid w:val="00D87A1A"/>
    <w:rsid w:val="00D96B18"/>
    <w:rsid w:val="00D97828"/>
    <w:rsid w:val="00D978E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D529A"/>
    <w:rsid w:val="00DE3232"/>
    <w:rsid w:val="00DE41E9"/>
    <w:rsid w:val="00DE49F7"/>
    <w:rsid w:val="00DE670B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411A"/>
    <w:rsid w:val="00E262D3"/>
    <w:rsid w:val="00E27FCF"/>
    <w:rsid w:val="00E3105E"/>
    <w:rsid w:val="00E31ADB"/>
    <w:rsid w:val="00E32568"/>
    <w:rsid w:val="00E33776"/>
    <w:rsid w:val="00E3441D"/>
    <w:rsid w:val="00E40F4B"/>
    <w:rsid w:val="00E426AE"/>
    <w:rsid w:val="00E4660A"/>
    <w:rsid w:val="00E50802"/>
    <w:rsid w:val="00E50C9D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91472"/>
    <w:rsid w:val="00E94E5D"/>
    <w:rsid w:val="00E95CFA"/>
    <w:rsid w:val="00E96149"/>
    <w:rsid w:val="00E97176"/>
    <w:rsid w:val="00EA1E6F"/>
    <w:rsid w:val="00EA4638"/>
    <w:rsid w:val="00EA54BF"/>
    <w:rsid w:val="00EA597A"/>
    <w:rsid w:val="00EA65A7"/>
    <w:rsid w:val="00EA7444"/>
    <w:rsid w:val="00EA7A72"/>
    <w:rsid w:val="00EA7E43"/>
    <w:rsid w:val="00EB379F"/>
    <w:rsid w:val="00EB61C0"/>
    <w:rsid w:val="00EB6F07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6744"/>
    <w:rsid w:val="00F078AE"/>
    <w:rsid w:val="00F09121"/>
    <w:rsid w:val="00F106EF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2403"/>
    <w:rsid w:val="00F76BE2"/>
    <w:rsid w:val="00F81E1D"/>
    <w:rsid w:val="00F83AD0"/>
    <w:rsid w:val="00F909CF"/>
    <w:rsid w:val="00F91610"/>
    <w:rsid w:val="00F94ACD"/>
    <w:rsid w:val="00FA01DB"/>
    <w:rsid w:val="00FA0815"/>
    <w:rsid w:val="00FA2677"/>
    <w:rsid w:val="00FA69E6"/>
    <w:rsid w:val="00FB0172"/>
    <w:rsid w:val="00FB06A0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22B038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p1">
    <w:name w:val="p1"/>
    <w:basedOn w:val="Normln"/>
    <w:rsid w:val="00D97828"/>
    <w:rPr>
      <w:color w:val="000000"/>
      <w:sz w:val="18"/>
      <w:szCs w:val="18"/>
      <w:lang w:val="cs-CZ" w:eastAsia="cs-CZ"/>
    </w:rPr>
  </w:style>
  <w:style w:type="character" w:customStyle="1" w:styleId="s1">
    <w:name w:val="s1"/>
    <w:basedOn w:val="Standardnpsmoodstavce"/>
    <w:rsid w:val="00D97828"/>
    <w:rPr>
      <w:rFonts w:ascii="Times New Roman" w:hAnsi="Times New Roman" w:cs="Times New Roman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FB6AD965-C1E1-4706-A51A-A1B5B8CC6175}"/>
</file>

<file path=customXml/itemProps3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794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Körber Martin</cp:lastModifiedBy>
  <cp:revision>4</cp:revision>
  <cp:lastPrinted>2021-02-25T10:34:00Z</cp:lastPrinted>
  <dcterms:created xsi:type="dcterms:W3CDTF">2025-11-19T20:03:00Z</dcterms:created>
  <dcterms:modified xsi:type="dcterms:W3CDTF">2025-11-20T08:19:00Z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